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6CD6" w:rsidRDefault="000A4EE2">
      <w:pPr>
        <w:ind w:right="80"/>
        <w:jc w:val="center"/>
        <w:rPr>
          <w:sz w:val="20"/>
          <w:szCs w:val="20"/>
        </w:rPr>
      </w:pPr>
      <w:bookmarkStart w:id="0" w:name="page1"/>
      <w:bookmarkEnd w:id="0"/>
      <w:r>
        <w:rPr>
          <w:rFonts w:eastAsia="Times New Roman"/>
          <w:b/>
          <w:bCs/>
          <w:sz w:val="25"/>
          <w:szCs w:val="25"/>
        </w:rPr>
        <w:t>Oświadczenie do wniosku o zwrot podatku akcyzowego zawartego w cenie oleju napędowego</w:t>
      </w:r>
    </w:p>
    <w:p w:rsidR="00656CD6" w:rsidRDefault="00656CD6">
      <w:pPr>
        <w:spacing w:line="183" w:lineRule="exact"/>
        <w:rPr>
          <w:sz w:val="24"/>
          <w:szCs w:val="24"/>
        </w:rPr>
      </w:pPr>
    </w:p>
    <w:p w:rsidR="00656CD6" w:rsidRDefault="000A4EE2">
      <w:pPr>
        <w:ind w:right="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30"/>
          <w:szCs w:val="30"/>
        </w:rPr>
        <w:t>OŚWIADCZENIE</w:t>
      </w:r>
    </w:p>
    <w:p w:rsidR="00656CD6" w:rsidRDefault="000A4EE2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7728" behindDoc="1" locked="0" layoutInCell="0" allowOverlap="1">
            <wp:simplePos x="0" y="0"/>
            <wp:positionH relativeFrom="column">
              <wp:posOffset>-12065</wp:posOffset>
            </wp:positionH>
            <wp:positionV relativeFrom="paragraph">
              <wp:posOffset>119380</wp:posOffset>
            </wp:positionV>
            <wp:extent cx="6397625" cy="126492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7625" cy="1264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56CD6" w:rsidRDefault="00656CD6">
      <w:pPr>
        <w:spacing w:line="126" w:lineRule="exact"/>
        <w:rPr>
          <w:sz w:val="24"/>
          <w:szCs w:val="24"/>
        </w:rPr>
      </w:pPr>
    </w:p>
    <w:p w:rsidR="00656CD6" w:rsidRDefault="000A4EE2">
      <w:pPr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64135" cy="17526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35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b/>
          <w:bCs/>
          <w:sz w:val="24"/>
          <w:szCs w:val="24"/>
        </w:rPr>
        <w:t>Dane Wnioskodawcy:</w:t>
      </w:r>
    </w:p>
    <w:p w:rsidR="00656CD6" w:rsidRDefault="000A4EE2">
      <w:pPr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64135" cy="14287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3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b/>
          <w:bCs/>
          <w:sz w:val="24"/>
          <w:szCs w:val="24"/>
        </w:rPr>
        <w:t>Imię i nazwisko</w:t>
      </w:r>
    </w:p>
    <w:p w:rsidR="00656CD6" w:rsidRDefault="00656CD6">
      <w:pPr>
        <w:spacing w:line="242" w:lineRule="exact"/>
        <w:rPr>
          <w:sz w:val="24"/>
          <w:szCs w:val="24"/>
        </w:rPr>
      </w:pPr>
    </w:p>
    <w:p w:rsidR="00656CD6" w:rsidRDefault="000A4EE2">
      <w:pPr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64135" cy="17526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35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b/>
          <w:bCs/>
          <w:sz w:val="24"/>
          <w:szCs w:val="24"/>
        </w:rPr>
        <w:t>Adres</w:t>
      </w:r>
    </w:p>
    <w:p w:rsidR="00656CD6" w:rsidRDefault="00656CD6">
      <w:pPr>
        <w:spacing w:line="234" w:lineRule="exact"/>
        <w:rPr>
          <w:sz w:val="24"/>
          <w:szCs w:val="24"/>
        </w:rPr>
      </w:pPr>
    </w:p>
    <w:p w:rsidR="00656CD6" w:rsidRDefault="000A4EE2">
      <w:pPr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64135" cy="17526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35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B4006">
        <w:rPr>
          <w:noProof/>
          <w:sz w:val="1"/>
          <w:szCs w:val="1"/>
        </w:rPr>
        <w:t xml:space="preserve"> </w:t>
      </w:r>
      <w:r>
        <w:rPr>
          <w:noProof/>
          <w:sz w:val="1"/>
          <w:szCs w:val="1"/>
        </w:rPr>
        <w:drawing>
          <wp:inline distT="0" distB="0" distL="0" distR="0">
            <wp:extent cx="64135" cy="14287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3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b/>
          <w:bCs/>
          <w:sz w:val="24"/>
          <w:szCs w:val="24"/>
        </w:rPr>
        <w:t>Nr telefonu</w:t>
      </w:r>
    </w:p>
    <w:p w:rsidR="00656CD6" w:rsidRDefault="00656CD6">
      <w:pPr>
        <w:spacing w:line="212" w:lineRule="exact"/>
        <w:rPr>
          <w:sz w:val="24"/>
          <w:szCs w:val="24"/>
        </w:rPr>
      </w:pPr>
    </w:p>
    <w:p w:rsidR="000B4006" w:rsidRDefault="000B4006">
      <w:pPr>
        <w:spacing w:line="235" w:lineRule="auto"/>
        <w:ind w:left="100" w:right="420"/>
        <w:rPr>
          <w:rFonts w:eastAsia="Times New Roman"/>
          <w:b/>
          <w:bCs/>
        </w:rPr>
      </w:pPr>
    </w:p>
    <w:p w:rsidR="00656CD6" w:rsidRDefault="000A4EE2">
      <w:pPr>
        <w:spacing w:line="235" w:lineRule="auto"/>
        <w:ind w:left="100" w:right="420"/>
        <w:rPr>
          <w:sz w:val="20"/>
          <w:szCs w:val="20"/>
        </w:rPr>
      </w:pPr>
      <w:r>
        <w:rPr>
          <w:rFonts w:eastAsia="Times New Roman"/>
          <w:b/>
          <w:bCs/>
        </w:rPr>
        <w:t>Oświadczam że: prowadzę działalność rolniczą, o której mowa w art.2 ust.2 ustawy z dnia 15.11.1894r</w:t>
      </w:r>
      <w:r w:rsidR="000638D1">
        <w:rPr>
          <w:rFonts w:eastAsia="Times New Roman"/>
          <w:b/>
          <w:bCs/>
        </w:rPr>
        <w:t>. o podatku rolnym (Dz.U. z 2020 poz. 333</w:t>
      </w:r>
      <w:r>
        <w:rPr>
          <w:rFonts w:eastAsia="Times New Roman"/>
          <w:b/>
          <w:bCs/>
        </w:rPr>
        <w:t>)</w:t>
      </w:r>
    </w:p>
    <w:p w:rsidR="00656CD6" w:rsidRDefault="00656CD6">
      <w:pPr>
        <w:spacing w:line="5" w:lineRule="exact"/>
        <w:rPr>
          <w:sz w:val="24"/>
          <w:szCs w:val="24"/>
        </w:rPr>
      </w:pPr>
    </w:p>
    <w:p w:rsidR="00656CD6" w:rsidRDefault="000A4EE2">
      <w:pPr>
        <w:numPr>
          <w:ilvl w:val="0"/>
          <w:numId w:val="1"/>
        </w:numPr>
        <w:tabs>
          <w:tab w:val="left" w:pos="239"/>
        </w:tabs>
        <w:spacing w:line="234" w:lineRule="auto"/>
        <w:ind w:left="220" w:right="540" w:hanging="12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nie posiadam (posiadam</w:t>
      </w:r>
      <w:r>
        <w:rPr>
          <w:rFonts w:eastAsia="Times New Roman"/>
          <w:sz w:val="24"/>
          <w:szCs w:val="24"/>
        </w:rPr>
        <w:t>)* grunty gospodarstw rolnych, na których zaprzestano produkcji rolnej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w rozumieniu art. 12 ust.1 pkt 7 ustawy z dnia 15 listopada 1984 r. o podatku rolnym</w:t>
      </w:r>
    </w:p>
    <w:p w:rsidR="00656CD6" w:rsidRDefault="00656CD6">
      <w:pPr>
        <w:spacing w:line="21" w:lineRule="exact"/>
        <w:rPr>
          <w:rFonts w:eastAsia="Times New Roman"/>
          <w:b/>
          <w:bCs/>
          <w:sz w:val="24"/>
          <w:szCs w:val="24"/>
        </w:rPr>
      </w:pPr>
    </w:p>
    <w:p w:rsidR="00656CD6" w:rsidRDefault="000A4EE2">
      <w:pPr>
        <w:numPr>
          <w:ilvl w:val="0"/>
          <w:numId w:val="1"/>
        </w:numPr>
        <w:tabs>
          <w:tab w:val="left" w:pos="239"/>
        </w:tabs>
        <w:spacing w:line="243" w:lineRule="auto"/>
        <w:ind w:left="220" w:right="760" w:hanging="127"/>
        <w:jc w:val="both"/>
        <w:rPr>
          <w:rFonts w:eastAsia="Times New Roman"/>
          <w:b/>
          <w:bCs/>
          <w:sz w:val="23"/>
          <w:szCs w:val="23"/>
        </w:rPr>
      </w:pPr>
      <w:r>
        <w:rPr>
          <w:rFonts w:eastAsia="Times New Roman"/>
          <w:b/>
          <w:bCs/>
          <w:sz w:val="23"/>
          <w:szCs w:val="23"/>
        </w:rPr>
        <w:t>nie posiadam (posiadam</w:t>
      </w:r>
      <w:r>
        <w:rPr>
          <w:rFonts w:eastAsia="Times New Roman"/>
          <w:sz w:val="23"/>
          <w:szCs w:val="23"/>
        </w:rPr>
        <w:t>)* grunty gospodarstw rolnych, zajętych na prowadzenie działalności</w:t>
      </w:r>
      <w:r>
        <w:rPr>
          <w:rFonts w:eastAsia="Times New Roman"/>
          <w:b/>
          <w:bCs/>
          <w:sz w:val="23"/>
          <w:szCs w:val="23"/>
        </w:rPr>
        <w:t xml:space="preserve"> </w:t>
      </w:r>
      <w:r>
        <w:rPr>
          <w:rFonts w:eastAsia="Times New Roman"/>
          <w:sz w:val="23"/>
          <w:szCs w:val="23"/>
        </w:rPr>
        <w:t>gospodarczej innej niż działalność rolnicza w rozumieniu przepisów ustawy z dnia 15 listopada</w:t>
      </w:r>
    </w:p>
    <w:p w:rsidR="00656CD6" w:rsidRDefault="000A4EE2">
      <w:pPr>
        <w:spacing w:line="233" w:lineRule="auto"/>
        <w:ind w:left="220"/>
        <w:rPr>
          <w:rFonts w:eastAsia="Times New Roman"/>
          <w:b/>
          <w:bCs/>
          <w:sz w:val="23"/>
          <w:szCs w:val="23"/>
        </w:rPr>
      </w:pPr>
      <w:r>
        <w:rPr>
          <w:rFonts w:eastAsia="Times New Roman"/>
          <w:sz w:val="24"/>
          <w:szCs w:val="24"/>
        </w:rPr>
        <w:t>1984 r. o podatku rolnym.</w:t>
      </w:r>
    </w:p>
    <w:p w:rsidR="00656CD6" w:rsidRDefault="00656CD6">
      <w:pPr>
        <w:spacing w:line="8" w:lineRule="exact"/>
        <w:rPr>
          <w:sz w:val="24"/>
          <w:szCs w:val="24"/>
        </w:rPr>
      </w:pPr>
    </w:p>
    <w:p w:rsidR="00656CD6" w:rsidRDefault="000A4EE2">
      <w:pPr>
        <w:spacing w:line="225" w:lineRule="auto"/>
        <w:ind w:left="100" w:right="12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(</w:t>
      </w:r>
      <w:r>
        <w:rPr>
          <w:rFonts w:eastAsia="Times New Roman"/>
          <w:b/>
          <w:bCs/>
        </w:rPr>
        <w:t>Za działalność rolniczą uważa się produkcję roślinną i zwierzęcą, w tym również produkcję materiału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b/>
          <w:bCs/>
        </w:rPr>
        <w:t>siewnego, szkółkarskiego, hodowlanego oraz reprodukcję, produkcję materiału zarodkowego zwierząt, ptactwa i wadów użytkowych, produkcję zwierzęcą typu przemysłowego fermowego oraz chów i hodowlę</w:t>
      </w:r>
    </w:p>
    <w:p w:rsidR="00656CD6" w:rsidRDefault="000A4EE2">
      <w:pPr>
        <w:spacing w:line="232" w:lineRule="auto"/>
        <w:ind w:left="100"/>
        <w:rPr>
          <w:sz w:val="20"/>
          <w:szCs w:val="20"/>
        </w:rPr>
      </w:pPr>
      <w:r>
        <w:rPr>
          <w:rFonts w:eastAsia="Times New Roman"/>
          <w:b/>
          <w:bCs/>
        </w:rPr>
        <w:t>ryb</w:t>
      </w:r>
      <w:r>
        <w:rPr>
          <w:rFonts w:eastAsia="Times New Roman"/>
          <w:b/>
          <w:bCs/>
          <w:sz w:val="24"/>
          <w:szCs w:val="24"/>
        </w:rPr>
        <w:t>)</w:t>
      </w:r>
    </w:p>
    <w:p w:rsidR="00656CD6" w:rsidRDefault="00656CD6">
      <w:pPr>
        <w:spacing w:line="191" w:lineRule="exact"/>
        <w:rPr>
          <w:sz w:val="24"/>
          <w:szCs w:val="24"/>
        </w:rPr>
      </w:pPr>
    </w:p>
    <w:p w:rsidR="00656CD6" w:rsidRDefault="000A4EE2">
      <w:pPr>
        <w:numPr>
          <w:ilvl w:val="0"/>
          <w:numId w:val="2"/>
        </w:numPr>
        <w:tabs>
          <w:tab w:val="left" w:pos="340"/>
        </w:tabs>
        <w:spacing w:line="234" w:lineRule="auto"/>
        <w:ind w:left="100" w:right="1200" w:hanging="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Forma prawna beneficjenta pomocy</w:t>
      </w:r>
      <w:r>
        <w:rPr>
          <w:rFonts w:eastAsia="Times New Roman"/>
          <w:sz w:val="24"/>
          <w:szCs w:val="24"/>
        </w:rPr>
        <w:t>-należy wpisać kod odpowiadający formie prawnej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beneficjenta pomocy.</w:t>
      </w:r>
    </w:p>
    <w:p w:rsidR="00656CD6" w:rsidRDefault="00656CD6">
      <w:pPr>
        <w:spacing w:line="2" w:lineRule="exact"/>
        <w:rPr>
          <w:sz w:val="24"/>
          <w:szCs w:val="24"/>
        </w:rPr>
      </w:pPr>
    </w:p>
    <w:tbl>
      <w:tblPr>
        <w:tblW w:w="0" w:type="auto"/>
        <w:tblInd w:w="9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40"/>
        <w:gridCol w:w="700"/>
        <w:gridCol w:w="1180"/>
      </w:tblGrid>
      <w:tr w:rsidR="00656CD6">
        <w:trPr>
          <w:trHeight w:val="270"/>
        </w:trPr>
        <w:tc>
          <w:tcPr>
            <w:tcW w:w="79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D5DCE4"/>
            <w:vAlign w:val="bottom"/>
          </w:tcPr>
          <w:p w:rsidR="00656CD6" w:rsidRDefault="000A4EE2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Wyszczególnienie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shd w:val="clear" w:color="auto" w:fill="D5DCE4"/>
            <w:vAlign w:val="bottom"/>
          </w:tcPr>
          <w:p w:rsidR="00656CD6" w:rsidRDefault="000A4EE2">
            <w:pPr>
              <w:spacing w:line="271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  <w:highlight w:val="lightGray"/>
              </w:rPr>
              <w:t>Kod</w:t>
            </w:r>
          </w:p>
        </w:tc>
        <w:tc>
          <w:tcPr>
            <w:tcW w:w="1180" w:type="dxa"/>
            <w:tcBorders>
              <w:top w:val="single" w:sz="8" w:space="0" w:color="auto"/>
              <w:right w:val="single" w:sz="8" w:space="0" w:color="auto"/>
            </w:tcBorders>
            <w:shd w:val="clear" w:color="auto" w:fill="D5DCE4"/>
            <w:vAlign w:val="bottom"/>
          </w:tcPr>
          <w:p w:rsidR="00656CD6" w:rsidRDefault="000A4EE2">
            <w:pPr>
              <w:spacing w:line="271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  <w:highlight w:val="lightGray"/>
              </w:rPr>
              <w:t>Właściwe</w:t>
            </w:r>
          </w:p>
        </w:tc>
      </w:tr>
      <w:tr w:rsidR="00656CD6">
        <w:trPr>
          <w:trHeight w:val="279"/>
        </w:trPr>
        <w:tc>
          <w:tcPr>
            <w:tcW w:w="7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5DCE4"/>
            <w:vAlign w:val="bottom"/>
          </w:tcPr>
          <w:p w:rsidR="00656CD6" w:rsidRDefault="00656CD6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5DCE4"/>
            <w:vAlign w:val="bottom"/>
          </w:tcPr>
          <w:p w:rsidR="00656CD6" w:rsidRDefault="00656CD6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5DCE4"/>
            <w:vAlign w:val="bottom"/>
          </w:tcPr>
          <w:p w:rsidR="00656CD6" w:rsidRDefault="000A4EE2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  <w:highlight w:val="lightGray"/>
              </w:rPr>
              <w:t>zaznaczyć</w:t>
            </w:r>
          </w:p>
        </w:tc>
      </w:tr>
      <w:tr w:rsidR="00656CD6">
        <w:trPr>
          <w:trHeight w:val="263"/>
        </w:trPr>
        <w:tc>
          <w:tcPr>
            <w:tcW w:w="7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6CD6" w:rsidRDefault="000A4EE2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Przedsiębiorstwo państwowe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6CD6" w:rsidRDefault="000A4EE2">
            <w:pPr>
              <w:spacing w:line="263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1.A</w:t>
            </w: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6CD6" w:rsidRDefault="00656CD6"/>
        </w:tc>
      </w:tr>
      <w:tr w:rsidR="00656CD6">
        <w:trPr>
          <w:trHeight w:val="261"/>
        </w:trPr>
        <w:tc>
          <w:tcPr>
            <w:tcW w:w="79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6CD6" w:rsidRDefault="000A4EE2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Jednoosobowa spółka Skarbu Państwa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656CD6" w:rsidRDefault="000A4EE2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1.B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656CD6" w:rsidRDefault="00656CD6"/>
        </w:tc>
      </w:tr>
      <w:tr w:rsidR="00656CD6">
        <w:trPr>
          <w:trHeight w:val="75"/>
        </w:trPr>
        <w:tc>
          <w:tcPr>
            <w:tcW w:w="7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6"/>
                <w:szCs w:val="6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6"/>
                <w:szCs w:val="6"/>
              </w:rPr>
            </w:pPr>
          </w:p>
        </w:tc>
      </w:tr>
      <w:tr w:rsidR="00656CD6">
        <w:trPr>
          <w:trHeight w:val="256"/>
        </w:trPr>
        <w:tc>
          <w:tcPr>
            <w:tcW w:w="79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6CD6" w:rsidRDefault="000A4EE2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Jednoosobowa spółka jednostki samorządu terytorialnego </w:t>
            </w:r>
            <w:r>
              <w:rPr>
                <w:rFonts w:eastAsia="Times New Roman"/>
                <w:sz w:val="19"/>
                <w:szCs w:val="19"/>
              </w:rPr>
              <w:t>w rozumieniu ustawy z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656CD6" w:rsidRDefault="000A4EE2">
            <w:pPr>
              <w:spacing w:line="256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1.C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656CD6" w:rsidRDefault="00656CD6"/>
        </w:tc>
      </w:tr>
      <w:tr w:rsidR="00656CD6">
        <w:trPr>
          <w:trHeight w:val="232"/>
        </w:trPr>
        <w:tc>
          <w:tcPr>
            <w:tcW w:w="79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6CD6" w:rsidRDefault="000A4EE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dnia 20 grudnia 1996 r. o gosp</w:t>
            </w:r>
            <w:r w:rsidR="00684440">
              <w:rPr>
                <w:rFonts w:eastAsia="Times New Roman"/>
                <w:sz w:val="20"/>
                <w:szCs w:val="20"/>
              </w:rPr>
              <w:t>odarce komunalnej (Dz. U. z 2021 r. poz. 679</w:t>
            </w:r>
            <w:r>
              <w:rPr>
                <w:rFonts w:eastAsia="Times New Roman"/>
                <w:sz w:val="20"/>
                <w:szCs w:val="20"/>
              </w:rPr>
              <w:t>)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20"/>
                <w:szCs w:val="20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20"/>
                <w:szCs w:val="20"/>
              </w:rPr>
            </w:pPr>
          </w:p>
        </w:tc>
      </w:tr>
      <w:tr w:rsidR="00656CD6">
        <w:trPr>
          <w:trHeight w:val="121"/>
        </w:trPr>
        <w:tc>
          <w:tcPr>
            <w:tcW w:w="7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10"/>
                <w:szCs w:val="10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10"/>
                <w:szCs w:val="10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10"/>
                <w:szCs w:val="10"/>
              </w:rPr>
            </w:pPr>
          </w:p>
        </w:tc>
      </w:tr>
      <w:tr w:rsidR="00656CD6">
        <w:trPr>
          <w:trHeight w:val="258"/>
        </w:trPr>
        <w:tc>
          <w:tcPr>
            <w:tcW w:w="79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6CD6" w:rsidRDefault="000A4EE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Spółka akcyjna albo spółka z ograniczoną odpowiedzialnością, </w:t>
            </w:r>
            <w:r>
              <w:rPr>
                <w:rFonts w:eastAsia="Times New Roman"/>
                <w:sz w:val="19"/>
                <w:szCs w:val="19"/>
              </w:rPr>
              <w:t>w stosunku do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656CD6" w:rsidRDefault="000A4EE2">
            <w:pPr>
              <w:spacing w:line="258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1.D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656CD6" w:rsidRDefault="00656CD6"/>
        </w:tc>
      </w:tr>
      <w:tr w:rsidR="00656CD6">
        <w:trPr>
          <w:trHeight w:val="232"/>
        </w:trPr>
        <w:tc>
          <w:tcPr>
            <w:tcW w:w="79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6CD6" w:rsidRDefault="000A4EE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których Skarb Państwa, jednostka samorządu terytorialnego, przedsiębiorstwo państwowe lub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20"/>
                <w:szCs w:val="20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20"/>
                <w:szCs w:val="20"/>
              </w:rPr>
            </w:pPr>
          </w:p>
        </w:tc>
      </w:tr>
      <w:tr w:rsidR="00656CD6">
        <w:trPr>
          <w:trHeight w:val="228"/>
        </w:trPr>
        <w:tc>
          <w:tcPr>
            <w:tcW w:w="79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6CD6" w:rsidRDefault="000A4EE2">
            <w:pPr>
              <w:spacing w:line="22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jednoosobowa spółka Skarbu Państwa są podmiotami, które posiadają uprawnienia takie jak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19"/>
                <w:szCs w:val="19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19"/>
                <w:szCs w:val="19"/>
              </w:rPr>
            </w:pPr>
          </w:p>
        </w:tc>
      </w:tr>
      <w:tr w:rsidR="00656CD6">
        <w:trPr>
          <w:trHeight w:val="230"/>
        </w:trPr>
        <w:tc>
          <w:tcPr>
            <w:tcW w:w="79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6CD6" w:rsidRDefault="000A4EE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przedsiębiorcy dominujący w rozumieniu ustawy z dnia 16 lutego 2007 r. o ochronie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20"/>
                <w:szCs w:val="20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20"/>
                <w:szCs w:val="20"/>
              </w:rPr>
            </w:pPr>
          </w:p>
        </w:tc>
      </w:tr>
      <w:tr w:rsidR="00656CD6">
        <w:trPr>
          <w:trHeight w:val="230"/>
        </w:trPr>
        <w:tc>
          <w:tcPr>
            <w:tcW w:w="79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6CD6" w:rsidRDefault="000A4EE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konkuren</w:t>
            </w:r>
            <w:r w:rsidR="00684440">
              <w:rPr>
                <w:rFonts w:eastAsia="Times New Roman"/>
                <w:sz w:val="20"/>
                <w:szCs w:val="20"/>
              </w:rPr>
              <w:t>cji i konsumentów (Dz. U. z 2021 r. poz. 275</w:t>
            </w:r>
            <w:r>
              <w:rPr>
                <w:rFonts w:eastAsia="Times New Roman"/>
                <w:sz w:val="20"/>
                <w:szCs w:val="20"/>
              </w:rPr>
              <w:t>)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20"/>
                <w:szCs w:val="20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20"/>
                <w:szCs w:val="20"/>
              </w:rPr>
            </w:pPr>
          </w:p>
        </w:tc>
      </w:tr>
      <w:tr w:rsidR="00656CD6">
        <w:trPr>
          <w:trHeight w:val="78"/>
        </w:trPr>
        <w:tc>
          <w:tcPr>
            <w:tcW w:w="7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6"/>
                <w:szCs w:val="6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6"/>
                <w:szCs w:val="6"/>
              </w:rPr>
            </w:pPr>
          </w:p>
        </w:tc>
      </w:tr>
      <w:tr w:rsidR="00656CD6">
        <w:trPr>
          <w:trHeight w:val="258"/>
        </w:trPr>
        <w:tc>
          <w:tcPr>
            <w:tcW w:w="79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6CD6" w:rsidRDefault="000A4EE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Jednostka sektora finansów publicznych </w:t>
            </w:r>
            <w:r>
              <w:rPr>
                <w:rFonts w:eastAsia="Times New Roman"/>
                <w:sz w:val="19"/>
                <w:szCs w:val="19"/>
              </w:rPr>
              <w:t>w rozumieniu ustawy z dnia 27 sierpnia 2009 r.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656CD6" w:rsidRDefault="000A4EE2">
            <w:pPr>
              <w:spacing w:line="258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1.E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656CD6" w:rsidRDefault="00656CD6"/>
        </w:tc>
      </w:tr>
      <w:tr w:rsidR="00656CD6">
        <w:trPr>
          <w:trHeight w:val="232"/>
        </w:trPr>
        <w:tc>
          <w:tcPr>
            <w:tcW w:w="79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6CD6" w:rsidRDefault="000A4EE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o fina</w:t>
            </w:r>
            <w:r w:rsidR="00684440">
              <w:rPr>
                <w:rFonts w:eastAsia="Times New Roman"/>
                <w:sz w:val="20"/>
                <w:szCs w:val="20"/>
              </w:rPr>
              <w:t>nsach publicznych (Dz. U. z 2021 r. poz. 305</w:t>
            </w:r>
            <w:r>
              <w:rPr>
                <w:rFonts w:eastAsia="Times New Roman"/>
                <w:sz w:val="20"/>
                <w:szCs w:val="20"/>
              </w:rPr>
              <w:t>)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20"/>
                <w:szCs w:val="20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20"/>
                <w:szCs w:val="20"/>
              </w:rPr>
            </w:pPr>
          </w:p>
        </w:tc>
      </w:tr>
      <w:tr w:rsidR="00656CD6">
        <w:trPr>
          <w:trHeight w:val="176"/>
        </w:trPr>
        <w:tc>
          <w:tcPr>
            <w:tcW w:w="7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15"/>
                <w:szCs w:val="15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15"/>
                <w:szCs w:val="15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15"/>
                <w:szCs w:val="15"/>
              </w:rPr>
            </w:pPr>
          </w:p>
        </w:tc>
      </w:tr>
      <w:tr w:rsidR="00656CD6">
        <w:trPr>
          <w:trHeight w:val="256"/>
        </w:trPr>
        <w:tc>
          <w:tcPr>
            <w:tcW w:w="79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6CD6" w:rsidRDefault="0054534B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Inne -</w:t>
            </w:r>
            <w:r w:rsidR="000A4EE2">
              <w:rPr>
                <w:rFonts w:eastAsia="Times New Roman"/>
                <w:sz w:val="19"/>
                <w:szCs w:val="19"/>
              </w:rPr>
              <w:t>beneficjent pomocy nienależący do kategorii określonych kodem od 1.A do 1.E–</w:t>
            </w:r>
            <w:r w:rsidR="001849ED">
              <w:rPr>
                <w:rFonts w:eastAsia="Times New Roman"/>
                <w:sz w:val="19"/>
                <w:szCs w:val="19"/>
              </w:rPr>
              <w:t xml:space="preserve">np., sp. </w:t>
            </w:r>
            <w:r>
              <w:rPr>
                <w:rFonts w:eastAsia="Times New Roman"/>
                <w:sz w:val="19"/>
                <w:szCs w:val="19"/>
              </w:rPr>
              <w:t>j</w:t>
            </w:r>
            <w:r w:rsidR="001849ED">
              <w:rPr>
                <w:rFonts w:eastAsia="Times New Roman"/>
                <w:sz w:val="19"/>
                <w:szCs w:val="19"/>
              </w:rPr>
              <w:t>awna</w:t>
            </w:r>
            <w:r>
              <w:rPr>
                <w:rFonts w:eastAsia="Times New Roman"/>
                <w:sz w:val="19"/>
                <w:szCs w:val="19"/>
              </w:rPr>
              <w:t>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656CD6" w:rsidRDefault="000A4EE2">
            <w:pPr>
              <w:spacing w:line="256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656CD6" w:rsidRDefault="00656CD6"/>
        </w:tc>
      </w:tr>
      <w:tr w:rsidR="00656CD6">
        <w:trPr>
          <w:trHeight w:val="285"/>
        </w:trPr>
        <w:tc>
          <w:tcPr>
            <w:tcW w:w="7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6CD6" w:rsidRDefault="000A4EE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OSOBA FIZYCZNA PROWADZĄCA GOSPODARSTWO ROLNE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24"/>
                <w:szCs w:val="24"/>
              </w:rPr>
            </w:pPr>
          </w:p>
        </w:tc>
      </w:tr>
    </w:tbl>
    <w:p w:rsidR="00656CD6" w:rsidRDefault="00656CD6">
      <w:pPr>
        <w:spacing w:line="278" w:lineRule="exact"/>
        <w:rPr>
          <w:sz w:val="24"/>
          <w:szCs w:val="24"/>
        </w:rPr>
      </w:pPr>
    </w:p>
    <w:p w:rsidR="00656CD6" w:rsidRDefault="000A4EE2">
      <w:pPr>
        <w:numPr>
          <w:ilvl w:val="0"/>
          <w:numId w:val="3"/>
        </w:numPr>
        <w:tabs>
          <w:tab w:val="left" w:pos="405"/>
        </w:tabs>
        <w:spacing w:line="245" w:lineRule="auto"/>
        <w:ind w:left="100" w:right="120" w:hanging="7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Wskazanie kategorii przedsiębiorstwa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19"/>
          <w:szCs w:val="19"/>
        </w:rPr>
        <w:t>przy którego użyciu beneficjent pomocy wykonuje działalność</w:t>
      </w:r>
      <w:r>
        <w:rPr>
          <w:rFonts w:eastAsia="Times New Roman"/>
          <w:b/>
          <w:bCs/>
          <w:sz w:val="24"/>
          <w:szCs w:val="24"/>
        </w:rPr>
        <w:t xml:space="preserve"> </w:t>
      </w:r>
      <w:r w:rsidR="00684440">
        <w:rPr>
          <w:rFonts w:eastAsia="Times New Roman"/>
          <w:b/>
          <w:bCs/>
          <w:sz w:val="24"/>
          <w:szCs w:val="24"/>
        </w:rPr>
        <w:br/>
      </w:r>
      <w:r>
        <w:rPr>
          <w:rFonts w:eastAsia="Times New Roman"/>
          <w:sz w:val="19"/>
          <w:szCs w:val="19"/>
        </w:rPr>
        <w:t xml:space="preserve">w rozumieniu załącznika I do rozporządzenia Komisji (UE) nr 702/2014 z dnia 25 czerwca 2014 r. uznającego niektóre kategorie pomocy w sektorach rolnym i leśnym oraz na obszarach wiejskich za zgodne z rynkiem wewnętrznym w zastosowaniu art. 107 </w:t>
      </w:r>
      <w:r w:rsidR="00684440">
        <w:rPr>
          <w:rFonts w:eastAsia="Times New Roman"/>
          <w:sz w:val="19"/>
          <w:szCs w:val="19"/>
        </w:rPr>
        <w:br/>
      </w:r>
      <w:bookmarkStart w:id="1" w:name="_GoBack"/>
      <w:bookmarkEnd w:id="1"/>
      <w:r>
        <w:rPr>
          <w:rFonts w:eastAsia="Times New Roman"/>
          <w:sz w:val="19"/>
          <w:szCs w:val="19"/>
        </w:rPr>
        <w:t>i 108 Traktatu o funkcjonowaniu Unii Europejskiej (Dz. Urz. UE L 193 z 01.07.2014, st. 1) -należy wpisać odpowiedni kod.</w:t>
      </w:r>
    </w:p>
    <w:p w:rsidR="00656CD6" w:rsidRDefault="00656CD6">
      <w:pPr>
        <w:spacing w:line="234" w:lineRule="exact"/>
        <w:rPr>
          <w:sz w:val="24"/>
          <w:szCs w:val="24"/>
        </w:rPr>
      </w:pPr>
    </w:p>
    <w:tbl>
      <w:tblPr>
        <w:tblW w:w="0" w:type="auto"/>
        <w:tblInd w:w="9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80"/>
        <w:gridCol w:w="20"/>
        <w:gridCol w:w="120"/>
        <w:gridCol w:w="700"/>
        <w:gridCol w:w="1240"/>
      </w:tblGrid>
      <w:tr w:rsidR="00656CD6">
        <w:trPr>
          <w:trHeight w:val="269"/>
        </w:trPr>
        <w:tc>
          <w:tcPr>
            <w:tcW w:w="7980" w:type="dxa"/>
            <w:tcBorders>
              <w:top w:val="single" w:sz="8" w:space="0" w:color="auto"/>
              <w:left w:val="single" w:sz="8" w:space="0" w:color="auto"/>
            </w:tcBorders>
            <w:shd w:val="clear" w:color="auto" w:fill="D5DCE4"/>
            <w:vAlign w:val="bottom"/>
          </w:tcPr>
          <w:p w:rsidR="00656CD6" w:rsidRDefault="000A4EE2">
            <w:pPr>
              <w:spacing w:line="26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Wyszczególnienie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656CD6" w:rsidRDefault="00656CD6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top w:val="single" w:sz="8" w:space="0" w:color="auto"/>
              <w:right w:val="single" w:sz="8" w:space="0" w:color="auto"/>
            </w:tcBorders>
            <w:shd w:val="clear" w:color="auto" w:fill="D5DCE4"/>
            <w:vAlign w:val="bottom"/>
          </w:tcPr>
          <w:p w:rsidR="00656CD6" w:rsidRDefault="00656CD6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shd w:val="clear" w:color="auto" w:fill="D5DCE4"/>
            <w:vAlign w:val="bottom"/>
          </w:tcPr>
          <w:p w:rsidR="00656CD6" w:rsidRDefault="000A4EE2">
            <w:pPr>
              <w:spacing w:line="26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  <w:highlight w:val="lightGray"/>
              </w:rPr>
              <w:t>Kod</w:t>
            </w:r>
          </w:p>
        </w:tc>
        <w:tc>
          <w:tcPr>
            <w:tcW w:w="1240" w:type="dxa"/>
            <w:tcBorders>
              <w:top w:val="single" w:sz="8" w:space="0" w:color="auto"/>
              <w:right w:val="single" w:sz="8" w:space="0" w:color="auto"/>
            </w:tcBorders>
            <w:shd w:val="clear" w:color="auto" w:fill="D5DCE4"/>
            <w:vAlign w:val="bottom"/>
          </w:tcPr>
          <w:p w:rsidR="00656CD6" w:rsidRDefault="000A4EE2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  <w:highlight w:val="lightGray"/>
              </w:rPr>
              <w:t>Właściwe</w:t>
            </w:r>
          </w:p>
        </w:tc>
      </w:tr>
      <w:tr w:rsidR="00656CD6">
        <w:trPr>
          <w:trHeight w:val="280"/>
        </w:trPr>
        <w:tc>
          <w:tcPr>
            <w:tcW w:w="7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D5DCE4"/>
            <w:vAlign w:val="bottom"/>
          </w:tcPr>
          <w:p w:rsidR="00656CD6" w:rsidRDefault="00656CD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D5DCE4"/>
            <w:vAlign w:val="bottom"/>
          </w:tcPr>
          <w:p w:rsidR="00656CD6" w:rsidRDefault="00656CD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5DCE4"/>
            <w:vAlign w:val="bottom"/>
          </w:tcPr>
          <w:p w:rsidR="00656CD6" w:rsidRDefault="00656CD6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5DCE4"/>
            <w:vAlign w:val="bottom"/>
          </w:tcPr>
          <w:p w:rsidR="00656CD6" w:rsidRDefault="00656CD6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5DCE4"/>
            <w:vAlign w:val="bottom"/>
          </w:tcPr>
          <w:p w:rsidR="00656CD6" w:rsidRDefault="000A4EE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  <w:highlight w:val="lightGray"/>
              </w:rPr>
              <w:t>zaznaczyć</w:t>
            </w:r>
          </w:p>
        </w:tc>
      </w:tr>
      <w:tr w:rsidR="00656CD6">
        <w:trPr>
          <w:trHeight w:val="262"/>
        </w:trPr>
        <w:tc>
          <w:tcPr>
            <w:tcW w:w="8000" w:type="dxa"/>
            <w:gridSpan w:val="2"/>
            <w:tcBorders>
              <w:left w:val="single" w:sz="8" w:space="0" w:color="auto"/>
            </w:tcBorders>
            <w:vAlign w:val="bottom"/>
          </w:tcPr>
          <w:p w:rsidR="00656CD6" w:rsidRDefault="000A4EE2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Mikroprzedsiębiorstwo </w:t>
            </w:r>
            <w:r>
              <w:rPr>
                <w:rFonts w:eastAsia="Times New Roman"/>
                <w:sz w:val="19"/>
                <w:szCs w:val="19"/>
              </w:rPr>
              <w:t>(do 10 zatrudnionych osób, roczny obrót do 2 mln euro, suma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56CD6" w:rsidRDefault="00656CD6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656CD6" w:rsidRDefault="000A4EE2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56CD6" w:rsidRDefault="00656CD6"/>
        </w:tc>
      </w:tr>
      <w:tr w:rsidR="00656CD6">
        <w:trPr>
          <w:trHeight w:val="231"/>
        </w:trPr>
        <w:tc>
          <w:tcPr>
            <w:tcW w:w="800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56CD6" w:rsidRDefault="000A4EE2">
            <w:pPr>
              <w:spacing w:line="22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aktywów do 2 mln euro)</w:t>
            </w: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20"/>
                <w:szCs w:val="20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20"/>
                <w:szCs w:val="20"/>
              </w:rPr>
            </w:pPr>
          </w:p>
        </w:tc>
      </w:tr>
      <w:tr w:rsidR="00656CD6">
        <w:trPr>
          <w:trHeight w:val="265"/>
        </w:trPr>
        <w:tc>
          <w:tcPr>
            <w:tcW w:w="8000" w:type="dxa"/>
            <w:gridSpan w:val="2"/>
            <w:tcBorders>
              <w:left w:val="single" w:sz="8" w:space="0" w:color="auto"/>
            </w:tcBorders>
            <w:vAlign w:val="bottom"/>
          </w:tcPr>
          <w:p w:rsidR="00656CD6" w:rsidRDefault="000A4EE2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Małe przedsiębiorstwo </w:t>
            </w:r>
            <w:r>
              <w:rPr>
                <w:rFonts w:eastAsia="Times New Roman"/>
                <w:sz w:val="19"/>
                <w:szCs w:val="19"/>
              </w:rPr>
              <w:t>(do 50 zatrudnionych osób, roczny obrót do 10 mln euro, suma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656CD6" w:rsidRDefault="000A4EE2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23"/>
                <w:szCs w:val="23"/>
              </w:rPr>
            </w:pPr>
          </w:p>
        </w:tc>
      </w:tr>
      <w:tr w:rsidR="00656CD6">
        <w:trPr>
          <w:trHeight w:val="231"/>
        </w:trPr>
        <w:tc>
          <w:tcPr>
            <w:tcW w:w="800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56CD6" w:rsidRDefault="000A4EE2">
            <w:pPr>
              <w:spacing w:line="22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bilansowa (aktywów) do 10 mln euro)</w:t>
            </w: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20"/>
                <w:szCs w:val="20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20"/>
                <w:szCs w:val="20"/>
              </w:rPr>
            </w:pPr>
          </w:p>
        </w:tc>
      </w:tr>
      <w:tr w:rsidR="00656CD6">
        <w:trPr>
          <w:trHeight w:val="265"/>
        </w:trPr>
        <w:tc>
          <w:tcPr>
            <w:tcW w:w="8000" w:type="dxa"/>
            <w:gridSpan w:val="2"/>
            <w:tcBorders>
              <w:left w:val="single" w:sz="8" w:space="0" w:color="auto"/>
            </w:tcBorders>
            <w:vAlign w:val="bottom"/>
          </w:tcPr>
          <w:p w:rsidR="00656CD6" w:rsidRDefault="000A4EE2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Średnie przedsiębiorstwo </w:t>
            </w:r>
            <w:r>
              <w:rPr>
                <w:rFonts w:eastAsia="Times New Roman"/>
                <w:sz w:val="19"/>
                <w:szCs w:val="19"/>
              </w:rPr>
              <w:t>(do 250 zatrudnionych osób, roczny obrót do 50 mln euro, suma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656CD6" w:rsidRDefault="000A4EE2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23"/>
                <w:szCs w:val="23"/>
              </w:rPr>
            </w:pPr>
          </w:p>
        </w:tc>
      </w:tr>
      <w:tr w:rsidR="00656CD6">
        <w:trPr>
          <w:trHeight w:val="231"/>
        </w:trPr>
        <w:tc>
          <w:tcPr>
            <w:tcW w:w="800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56CD6" w:rsidRDefault="000A4EE2">
            <w:pPr>
              <w:spacing w:line="22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bilansowa (aktywów) do 43 mln euro)</w:t>
            </w: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20"/>
                <w:szCs w:val="20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20"/>
                <w:szCs w:val="20"/>
              </w:rPr>
            </w:pPr>
          </w:p>
        </w:tc>
      </w:tr>
      <w:tr w:rsidR="00656CD6">
        <w:trPr>
          <w:trHeight w:val="265"/>
        </w:trPr>
        <w:tc>
          <w:tcPr>
            <w:tcW w:w="8000" w:type="dxa"/>
            <w:gridSpan w:val="2"/>
            <w:tcBorders>
              <w:left w:val="single" w:sz="8" w:space="0" w:color="auto"/>
            </w:tcBorders>
            <w:vAlign w:val="bottom"/>
          </w:tcPr>
          <w:p w:rsidR="00656CD6" w:rsidRDefault="000A4EE2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Przedsiębiorstwo nienależące do żadnej z powyższych kategorii </w:t>
            </w:r>
            <w:r>
              <w:rPr>
                <w:rFonts w:eastAsia="Times New Roman"/>
                <w:sz w:val="19"/>
                <w:szCs w:val="19"/>
              </w:rPr>
              <w:t>(pow. 250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656CD6" w:rsidRDefault="000A4EE2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23"/>
                <w:szCs w:val="23"/>
              </w:rPr>
            </w:pPr>
          </w:p>
        </w:tc>
      </w:tr>
      <w:tr w:rsidR="00656CD6">
        <w:trPr>
          <w:trHeight w:val="227"/>
        </w:trPr>
        <w:tc>
          <w:tcPr>
            <w:tcW w:w="8000" w:type="dxa"/>
            <w:gridSpan w:val="2"/>
            <w:tcBorders>
              <w:left w:val="single" w:sz="8" w:space="0" w:color="auto"/>
            </w:tcBorders>
            <w:vAlign w:val="bottom"/>
          </w:tcPr>
          <w:p w:rsidR="00656CD6" w:rsidRDefault="000A4EE2">
            <w:pPr>
              <w:spacing w:line="22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zatrudnionych osób, roczny obrót pow. 50 mln euro, suma bilansowa (aktywów) pow. 43 mln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19"/>
                <w:szCs w:val="19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19"/>
                <w:szCs w:val="19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19"/>
                <w:szCs w:val="19"/>
              </w:rPr>
            </w:pPr>
          </w:p>
        </w:tc>
      </w:tr>
      <w:tr w:rsidR="00656CD6">
        <w:trPr>
          <w:trHeight w:val="235"/>
        </w:trPr>
        <w:tc>
          <w:tcPr>
            <w:tcW w:w="800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56CD6" w:rsidRDefault="000A4EE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euro)</w:t>
            </w: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20"/>
                <w:szCs w:val="20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20"/>
                <w:szCs w:val="20"/>
              </w:rPr>
            </w:pPr>
          </w:p>
        </w:tc>
      </w:tr>
    </w:tbl>
    <w:p w:rsidR="00656CD6" w:rsidRDefault="00656CD6">
      <w:pPr>
        <w:sectPr w:rsidR="00656CD6">
          <w:pgSz w:w="11900" w:h="16838"/>
          <w:pgMar w:top="537" w:right="726" w:bottom="218" w:left="1040" w:header="0" w:footer="0" w:gutter="0"/>
          <w:cols w:space="708" w:equalWidth="0">
            <w:col w:w="10140"/>
          </w:cols>
        </w:sectPr>
      </w:pPr>
    </w:p>
    <w:p w:rsidR="000B4006" w:rsidRDefault="000B4006">
      <w:pPr>
        <w:tabs>
          <w:tab w:val="left" w:pos="460"/>
          <w:tab w:val="left" w:pos="1240"/>
          <w:tab w:val="left" w:pos="1940"/>
          <w:tab w:val="left" w:pos="2220"/>
          <w:tab w:val="left" w:pos="3040"/>
          <w:tab w:val="left" w:pos="3800"/>
          <w:tab w:val="left" w:pos="4500"/>
          <w:tab w:val="left" w:pos="5840"/>
          <w:tab w:val="left" w:pos="6220"/>
          <w:tab w:val="left" w:pos="7280"/>
          <w:tab w:val="left" w:pos="8140"/>
          <w:tab w:val="left" w:pos="9260"/>
        </w:tabs>
        <w:ind w:left="120"/>
        <w:rPr>
          <w:rFonts w:eastAsia="Times New Roman"/>
          <w:b/>
          <w:bCs/>
          <w:sz w:val="24"/>
          <w:szCs w:val="24"/>
        </w:rPr>
      </w:pPr>
      <w:bookmarkStart w:id="2" w:name="page2"/>
      <w:bookmarkEnd w:id="2"/>
    </w:p>
    <w:p w:rsidR="00656CD6" w:rsidRDefault="000A4EE2">
      <w:pPr>
        <w:tabs>
          <w:tab w:val="left" w:pos="460"/>
          <w:tab w:val="left" w:pos="1240"/>
          <w:tab w:val="left" w:pos="1940"/>
          <w:tab w:val="left" w:pos="2220"/>
          <w:tab w:val="left" w:pos="3040"/>
          <w:tab w:val="left" w:pos="3800"/>
          <w:tab w:val="left" w:pos="4500"/>
          <w:tab w:val="left" w:pos="5840"/>
          <w:tab w:val="left" w:pos="6220"/>
          <w:tab w:val="left" w:pos="7280"/>
          <w:tab w:val="left" w:pos="8140"/>
          <w:tab w:val="left" w:pos="9260"/>
        </w:tabs>
        <w:ind w:left="1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3.</w:t>
      </w:r>
      <w:r>
        <w:rPr>
          <w:rFonts w:eastAsia="Times New Roman"/>
          <w:b/>
          <w:bCs/>
          <w:sz w:val="24"/>
          <w:szCs w:val="24"/>
        </w:rPr>
        <w:tab/>
        <w:t>Klasa</w:t>
      </w:r>
      <w:r>
        <w:rPr>
          <w:rFonts w:eastAsia="Times New Roman"/>
          <w:b/>
          <w:bCs/>
          <w:sz w:val="24"/>
          <w:szCs w:val="24"/>
        </w:rPr>
        <w:tab/>
        <w:t>PKD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-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należy</w:t>
      </w:r>
      <w:r>
        <w:rPr>
          <w:rFonts w:eastAsia="Times New Roman"/>
          <w:sz w:val="24"/>
          <w:szCs w:val="24"/>
        </w:rPr>
        <w:tab/>
        <w:t>podać</w:t>
      </w:r>
      <w:r>
        <w:rPr>
          <w:rFonts w:eastAsia="Times New Roman"/>
          <w:sz w:val="24"/>
          <w:szCs w:val="24"/>
        </w:rPr>
        <w:tab/>
        <w:t>klasę</w:t>
      </w:r>
      <w:r>
        <w:rPr>
          <w:rFonts w:eastAsia="Times New Roman"/>
          <w:sz w:val="24"/>
          <w:szCs w:val="24"/>
        </w:rPr>
        <w:tab/>
        <w:t>działalności</w:t>
      </w:r>
      <w:r>
        <w:rPr>
          <w:rFonts w:eastAsia="Times New Roman"/>
          <w:sz w:val="24"/>
          <w:szCs w:val="24"/>
        </w:rPr>
        <w:tab/>
        <w:t>(4</w:t>
      </w:r>
      <w:r>
        <w:rPr>
          <w:rFonts w:eastAsia="Times New Roman"/>
          <w:sz w:val="24"/>
          <w:szCs w:val="24"/>
        </w:rPr>
        <w:tab/>
        <w:t>pierwsze</w:t>
      </w:r>
      <w:r>
        <w:rPr>
          <w:rFonts w:eastAsia="Times New Roman"/>
          <w:sz w:val="24"/>
          <w:szCs w:val="24"/>
        </w:rPr>
        <w:tab/>
        <w:t>znaki),</w:t>
      </w:r>
      <w:r>
        <w:rPr>
          <w:rFonts w:eastAsia="Times New Roman"/>
          <w:sz w:val="24"/>
          <w:szCs w:val="24"/>
        </w:rPr>
        <w:tab/>
        <w:t>określoną</w:t>
      </w:r>
      <w:r>
        <w:rPr>
          <w:rFonts w:eastAsia="Times New Roman"/>
          <w:sz w:val="24"/>
          <w:szCs w:val="24"/>
        </w:rPr>
        <w:tab/>
        <w:t>zgodnie</w:t>
      </w:r>
    </w:p>
    <w:p w:rsidR="00656CD6" w:rsidRDefault="00656CD6">
      <w:pPr>
        <w:spacing w:line="12" w:lineRule="exact"/>
        <w:rPr>
          <w:sz w:val="20"/>
          <w:szCs w:val="20"/>
        </w:rPr>
      </w:pPr>
    </w:p>
    <w:p w:rsidR="00656CD6" w:rsidRDefault="000A4EE2">
      <w:pPr>
        <w:spacing w:line="234" w:lineRule="auto"/>
        <w:ind w:left="1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z rozporządzeniem Rady Ministrów z dnia 24 grudnia 2007 r. w sprawie Polskiej Klasyfikacji Działalności </w:t>
      </w:r>
      <w:r w:rsidR="000638D1" w:rsidRPr="000638D1">
        <w:rPr>
          <w:rFonts w:eastAsia="Times New Roman"/>
          <w:sz w:val="24"/>
          <w:szCs w:val="24"/>
        </w:rPr>
        <w:t>(</w:t>
      </w:r>
      <w:r w:rsidR="000638D1">
        <w:rPr>
          <w:rFonts w:eastAsia="Times New Roman"/>
          <w:sz w:val="24"/>
          <w:szCs w:val="24"/>
        </w:rPr>
        <w:t>Dz. U. Nr 251, poz. 1885 ze zm.)</w:t>
      </w:r>
    </w:p>
    <w:p w:rsidR="008D364F" w:rsidRDefault="008D364F">
      <w:pPr>
        <w:spacing w:line="234" w:lineRule="auto"/>
        <w:ind w:left="120"/>
        <w:jc w:val="both"/>
        <w:rPr>
          <w:rFonts w:eastAsia="Times New Roman"/>
          <w:sz w:val="24"/>
          <w:szCs w:val="24"/>
        </w:rPr>
      </w:pPr>
    </w:p>
    <w:p w:rsidR="008D364F" w:rsidRPr="008D364F" w:rsidRDefault="008D364F">
      <w:pPr>
        <w:spacing w:line="234" w:lineRule="auto"/>
        <w:ind w:left="120"/>
        <w:jc w:val="both"/>
        <w:rPr>
          <w:rFonts w:eastAsia="Times New Roman"/>
          <w:b/>
          <w:sz w:val="24"/>
          <w:szCs w:val="24"/>
        </w:rPr>
      </w:pPr>
      <w:r w:rsidRPr="008D364F">
        <w:rPr>
          <w:rFonts w:eastAsia="Times New Roman"/>
          <w:b/>
          <w:sz w:val="24"/>
          <w:szCs w:val="24"/>
        </w:rPr>
        <w:t xml:space="preserve">Uwaga! Zaznaczyć </w:t>
      </w:r>
      <w:r w:rsidRPr="008D364F">
        <w:rPr>
          <w:rFonts w:eastAsia="Times New Roman"/>
          <w:b/>
          <w:sz w:val="24"/>
          <w:szCs w:val="24"/>
          <w:u w:val="single"/>
        </w:rPr>
        <w:t>tylko</w:t>
      </w:r>
      <w:r w:rsidRPr="008D364F">
        <w:rPr>
          <w:rFonts w:eastAsia="Times New Roman"/>
          <w:b/>
          <w:sz w:val="24"/>
          <w:szCs w:val="24"/>
        </w:rPr>
        <w:t xml:space="preserve"> jedno pole!</w:t>
      </w:r>
      <w:r>
        <w:rPr>
          <w:rFonts w:eastAsia="Times New Roman"/>
          <w:b/>
          <w:sz w:val="24"/>
          <w:szCs w:val="24"/>
        </w:rPr>
        <w:t xml:space="preserve"> (przeważające)</w:t>
      </w:r>
    </w:p>
    <w:p w:rsidR="000B4006" w:rsidRDefault="000B4006">
      <w:pPr>
        <w:spacing w:line="234" w:lineRule="auto"/>
        <w:ind w:left="120"/>
        <w:jc w:val="both"/>
        <w:rPr>
          <w:sz w:val="20"/>
          <w:szCs w:val="20"/>
        </w:rPr>
      </w:pPr>
    </w:p>
    <w:p w:rsidR="00656CD6" w:rsidRDefault="00656CD6">
      <w:pPr>
        <w:spacing w:line="2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20"/>
        <w:gridCol w:w="1240"/>
        <w:gridCol w:w="100"/>
        <w:gridCol w:w="1020"/>
        <w:gridCol w:w="120"/>
        <w:gridCol w:w="30"/>
      </w:tblGrid>
      <w:tr w:rsidR="00656CD6">
        <w:trPr>
          <w:trHeight w:val="270"/>
        </w:trPr>
        <w:tc>
          <w:tcPr>
            <w:tcW w:w="73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D5DCE4"/>
            <w:vAlign w:val="bottom"/>
          </w:tcPr>
          <w:p w:rsidR="00656CD6" w:rsidRDefault="000A4EE2">
            <w:pPr>
              <w:spacing w:line="27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Wyszczególnienie</w:t>
            </w:r>
          </w:p>
        </w:tc>
        <w:tc>
          <w:tcPr>
            <w:tcW w:w="1240" w:type="dxa"/>
            <w:tcBorders>
              <w:top w:val="single" w:sz="8" w:space="0" w:color="auto"/>
              <w:right w:val="single" w:sz="8" w:space="0" w:color="auto"/>
            </w:tcBorders>
            <w:shd w:val="clear" w:color="auto" w:fill="D5DCE4"/>
            <w:vAlign w:val="bottom"/>
          </w:tcPr>
          <w:p w:rsidR="00656CD6" w:rsidRDefault="000A4EE2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Kod</w:t>
            </w:r>
          </w:p>
        </w:tc>
        <w:tc>
          <w:tcPr>
            <w:tcW w:w="100" w:type="dxa"/>
            <w:tcBorders>
              <w:top w:val="single" w:sz="8" w:space="0" w:color="auto"/>
            </w:tcBorders>
            <w:shd w:val="clear" w:color="auto" w:fill="D5DCE4"/>
            <w:vAlign w:val="bottom"/>
          </w:tcPr>
          <w:p w:rsidR="00656CD6" w:rsidRDefault="00656CD6">
            <w:pPr>
              <w:rPr>
                <w:sz w:val="23"/>
                <w:szCs w:val="23"/>
              </w:rPr>
            </w:pPr>
          </w:p>
        </w:tc>
        <w:tc>
          <w:tcPr>
            <w:tcW w:w="1020" w:type="dxa"/>
            <w:tcBorders>
              <w:top w:val="single" w:sz="8" w:space="0" w:color="auto"/>
            </w:tcBorders>
            <w:shd w:val="clear" w:color="auto" w:fill="D5DCE4"/>
            <w:vAlign w:val="bottom"/>
          </w:tcPr>
          <w:p w:rsidR="00656CD6" w:rsidRDefault="000A4EE2">
            <w:pPr>
              <w:spacing w:line="271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  <w:highlight w:val="lightGray"/>
              </w:rPr>
              <w:t>Właściwe</w:t>
            </w:r>
          </w:p>
        </w:tc>
        <w:tc>
          <w:tcPr>
            <w:tcW w:w="120" w:type="dxa"/>
            <w:tcBorders>
              <w:top w:val="single" w:sz="8" w:space="0" w:color="auto"/>
              <w:right w:val="single" w:sz="8" w:space="0" w:color="auto"/>
            </w:tcBorders>
            <w:shd w:val="clear" w:color="auto" w:fill="D5DCE4"/>
            <w:vAlign w:val="bottom"/>
          </w:tcPr>
          <w:p w:rsidR="00656CD6" w:rsidRDefault="00656CD6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656CD6" w:rsidRDefault="00656CD6">
            <w:pPr>
              <w:rPr>
                <w:sz w:val="1"/>
                <w:szCs w:val="1"/>
              </w:rPr>
            </w:pPr>
          </w:p>
        </w:tc>
      </w:tr>
      <w:tr w:rsidR="00656CD6">
        <w:trPr>
          <w:trHeight w:val="20"/>
        </w:trPr>
        <w:tc>
          <w:tcPr>
            <w:tcW w:w="7320" w:type="dxa"/>
            <w:tcBorders>
              <w:left w:val="single" w:sz="8" w:space="0" w:color="auto"/>
              <w:right w:val="single" w:sz="8" w:space="0" w:color="auto"/>
            </w:tcBorders>
            <w:shd w:val="clear" w:color="auto" w:fill="D5DCE4"/>
            <w:vAlign w:val="bottom"/>
          </w:tcPr>
          <w:p w:rsidR="00656CD6" w:rsidRDefault="00656CD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shd w:val="clear" w:color="auto" w:fill="D5DCE4"/>
            <w:vAlign w:val="bottom"/>
          </w:tcPr>
          <w:p w:rsidR="00656CD6" w:rsidRDefault="00656CD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00" w:type="dxa"/>
            <w:shd w:val="clear" w:color="auto" w:fill="D5DCE4"/>
            <w:vAlign w:val="bottom"/>
          </w:tcPr>
          <w:p w:rsidR="00656CD6" w:rsidRDefault="00656CD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020" w:type="dxa"/>
            <w:vMerge w:val="restart"/>
            <w:shd w:val="clear" w:color="auto" w:fill="D5DCE4"/>
            <w:vAlign w:val="bottom"/>
          </w:tcPr>
          <w:p w:rsidR="00656CD6" w:rsidRDefault="000A4EE2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  <w:highlight w:val="lightGray"/>
              </w:rPr>
              <w:t>zaznaczyć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D5DCE4"/>
            <w:vAlign w:val="bottom"/>
          </w:tcPr>
          <w:p w:rsidR="00656CD6" w:rsidRDefault="00656CD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0" w:type="dxa"/>
            <w:vAlign w:val="bottom"/>
          </w:tcPr>
          <w:p w:rsidR="00656CD6" w:rsidRDefault="00656CD6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656CD6">
        <w:trPr>
          <w:trHeight w:val="259"/>
        </w:trPr>
        <w:tc>
          <w:tcPr>
            <w:tcW w:w="7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5DCE4"/>
            <w:vAlign w:val="bottom"/>
          </w:tcPr>
          <w:p w:rsidR="00656CD6" w:rsidRDefault="00656CD6"/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5DCE4"/>
            <w:vAlign w:val="bottom"/>
          </w:tcPr>
          <w:p w:rsidR="00656CD6" w:rsidRDefault="00656CD6"/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D5DCE4"/>
            <w:vAlign w:val="bottom"/>
          </w:tcPr>
          <w:p w:rsidR="00656CD6" w:rsidRDefault="00656CD6"/>
        </w:tc>
        <w:tc>
          <w:tcPr>
            <w:tcW w:w="1020" w:type="dxa"/>
            <w:vMerge/>
            <w:tcBorders>
              <w:bottom w:val="single" w:sz="8" w:space="0" w:color="auto"/>
            </w:tcBorders>
            <w:shd w:val="clear" w:color="auto" w:fill="D5DCE4"/>
            <w:vAlign w:val="bottom"/>
          </w:tcPr>
          <w:p w:rsidR="00656CD6" w:rsidRDefault="00656CD6"/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5DCE4"/>
            <w:vAlign w:val="bottom"/>
          </w:tcPr>
          <w:p w:rsidR="00656CD6" w:rsidRDefault="00656CD6"/>
        </w:tc>
        <w:tc>
          <w:tcPr>
            <w:tcW w:w="0" w:type="dxa"/>
            <w:vAlign w:val="bottom"/>
          </w:tcPr>
          <w:p w:rsidR="00656CD6" w:rsidRDefault="00656CD6">
            <w:pPr>
              <w:rPr>
                <w:sz w:val="1"/>
                <w:szCs w:val="1"/>
              </w:rPr>
            </w:pPr>
          </w:p>
        </w:tc>
      </w:tr>
      <w:tr w:rsidR="00656CD6">
        <w:trPr>
          <w:trHeight w:val="263"/>
        </w:trPr>
        <w:tc>
          <w:tcPr>
            <w:tcW w:w="7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6CD6" w:rsidRDefault="000A4EE2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Uprawa zbóż, roślin strączkowych i roślin oleistych, z wyłączeniem ryżu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6CD6" w:rsidRDefault="000A4EE2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01.11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656CD6" w:rsidRDefault="00656CD6"/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56CD6" w:rsidRDefault="00656CD6"/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6CD6" w:rsidRDefault="00656CD6"/>
        </w:tc>
        <w:tc>
          <w:tcPr>
            <w:tcW w:w="0" w:type="dxa"/>
            <w:vAlign w:val="bottom"/>
          </w:tcPr>
          <w:p w:rsidR="00656CD6" w:rsidRDefault="00656CD6">
            <w:pPr>
              <w:rPr>
                <w:sz w:val="1"/>
                <w:szCs w:val="1"/>
              </w:rPr>
            </w:pPr>
          </w:p>
        </w:tc>
      </w:tr>
      <w:tr w:rsidR="00656CD6">
        <w:trPr>
          <w:trHeight w:val="266"/>
        </w:trPr>
        <w:tc>
          <w:tcPr>
            <w:tcW w:w="7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6CD6" w:rsidRDefault="000A4EE2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Chów i hodowla bydła mlecznego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6CD6" w:rsidRDefault="000A4EE2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01.41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656CD6" w:rsidRDefault="00656CD6">
            <w:pPr>
              <w:rPr>
                <w:sz w:val="23"/>
                <w:szCs w:val="23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56CD6" w:rsidRDefault="00656CD6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656CD6" w:rsidRDefault="00656CD6">
            <w:pPr>
              <w:rPr>
                <w:sz w:val="1"/>
                <w:szCs w:val="1"/>
              </w:rPr>
            </w:pPr>
          </w:p>
        </w:tc>
      </w:tr>
      <w:tr w:rsidR="00656CD6">
        <w:trPr>
          <w:trHeight w:val="263"/>
        </w:trPr>
        <w:tc>
          <w:tcPr>
            <w:tcW w:w="7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6CD6" w:rsidRDefault="000A4EE2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Chów i hodowla świń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656CD6" w:rsidRDefault="000A4EE2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01.46</w:t>
            </w:r>
          </w:p>
        </w:tc>
        <w:tc>
          <w:tcPr>
            <w:tcW w:w="100" w:type="dxa"/>
            <w:vAlign w:val="bottom"/>
          </w:tcPr>
          <w:p w:rsidR="00656CD6" w:rsidRDefault="00656CD6"/>
        </w:tc>
        <w:tc>
          <w:tcPr>
            <w:tcW w:w="1020" w:type="dxa"/>
            <w:vAlign w:val="bottom"/>
          </w:tcPr>
          <w:p w:rsidR="00656CD6" w:rsidRDefault="00656CD6"/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656CD6" w:rsidRDefault="00656CD6"/>
        </w:tc>
        <w:tc>
          <w:tcPr>
            <w:tcW w:w="0" w:type="dxa"/>
            <w:vAlign w:val="bottom"/>
          </w:tcPr>
          <w:p w:rsidR="00656CD6" w:rsidRDefault="00656CD6">
            <w:pPr>
              <w:rPr>
                <w:sz w:val="1"/>
                <w:szCs w:val="1"/>
              </w:rPr>
            </w:pPr>
          </w:p>
        </w:tc>
      </w:tr>
      <w:tr w:rsidR="00656CD6">
        <w:trPr>
          <w:trHeight w:val="44"/>
        </w:trPr>
        <w:tc>
          <w:tcPr>
            <w:tcW w:w="7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3"/>
                <w:szCs w:val="3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656CD6" w:rsidRDefault="00656CD6">
            <w:pPr>
              <w:rPr>
                <w:sz w:val="3"/>
                <w:szCs w:val="3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56CD6" w:rsidRDefault="00656CD6">
            <w:pPr>
              <w:rPr>
                <w:sz w:val="3"/>
                <w:szCs w:val="3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656CD6" w:rsidRDefault="00656CD6">
            <w:pPr>
              <w:rPr>
                <w:sz w:val="1"/>
                <w:szCs w:val="1"/>
              </w:rPr>
            </w:pPr>
          </w:p>
        </w:tc>
      </w:tr>
      <w:tr w:rsidR="00656CD6">
        <w:trPr>
          <w:trHeight w:val="261"/>
        </w:trPr>
        <w:tc>
          <w:tcPr>
            <w:tcW w:w="7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6CD6" w:rsidRDefault="000A4EE2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Chów i hodowla drobiu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6CD6" w:rsidRDefault="000A4EE2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01.47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656CD6" w:rsidRDefault="00656CD6"/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56CD6" w:rsidRDefault="00656CD6"/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6CD6" w:rsidRDefault="00656CD6"/>
        </w:tc>
        <w:tc>
          <w:tcPr>
            <w:tcW w:w="0" w:type="dxa"/>
            <w:vAlign w:val="bottom"/>
          </w:tcPr>
          <w:p w:rsidR="00656CD6" w:rsidRDefault="00656CD6">
            <w:pPr>
              <w:rPr>
                <w:sz w:val="1"/>
                <w:szCs w:val="1"/>
              </w:rPr>
            </w:pPr>
          </w:p>
        </w:tc>
      </w:tr>
      <w:tr w:rsidR="00656CD6">
        <w:trPr>
          <w:trHeight w:val="266"/>
        </w:trPr>
        <w:tc>
          <w:tcPr>
            <w:tcW w:w="7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6CD6" w:rsidRDefault="000A4EE2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Uprawy rolne połączone z chowem i hodowlą zwierząt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6CD6" w:rsidRDefault="000A4EE2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01.50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656CD6" w:rsidRDefault="00656CD6">
            <w:pPr>
              <w:rPr>
                <w:sz w:val="23"/>
                <w:szCs w:val="23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56CD6" w:rsidRDefault="00656CD6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656CD6" w:rsidRDefault="00656CD6">
            <w:pPr>
              <w:rPr>
                <w:sz w:val="1"/>
                <w:szCs w:val="1"/>
              </w:rPr>
            </w:pPr>
          </w:p>
        </w:tc>
      </w:tr>
      <w:tr w:rsidR="009C7E74">
        <w:trPr>
          <w:trHeight w:val="266"/>
        </w:trPr>
        <w:tc>
          <w:tcPr>
            <w:tcW w:w="7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C7E74" w:rsidRDefault="009C7E74">
            <w:pPr>
              <w:spacing w:line="264" w:lineRule="exact"/>
              <w:ind w:left="12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Pozostałe uprawy rolne inne niż wieloletnie (np. łąki)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7E74" w:rsidRDefault="009C7E74">
            <w:pPr>
              <w:spacing w:line="264" w:lineRule="exact"/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01.19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9C7E74" w:rsidRDefault="009C7E74">
            <w:pPr>
              <w:rPr>
                <w:sz w:val="23"/>
                <w:szCs w:val="23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9C7E74" w:rsidRDefault="009C7E74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C7E74" w:rsidRDefault="009C7E74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9C7E74" w:rsidRDefault="009C7E74">
            <w:pPr>
              <w:rPr>
                <w:sz w:val="1"/>
                <w:szCs w:val="1"/>
              </w:rPr>
            </w:pPr>
          </w:p>
        </w:tc>
      </w:tr>
      <w:tr w:rsidR="00656CD6">
        <w:trPr>
          <w:trHeight w:val="266"/>
        </w:trPr>
        <w:tc>
          <w:tcPr>
            <w:tcW w:w="7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6CD6" w:rsidRDefault="000A4EE2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Inne ………………………………………………….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656CD6" w:rsidRDefault="00656CD6">
            <w:pPr>
              <w:rPr>
                <w:sz w:val="23"/>
                <w:szCs w:val="23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656CD6" w:rsidRDefault="00656CD6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6CD6" w:rsidRDefault="00656CD6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656CD6" w:rsidRDefault="00656CD6">
            <w:pPr>
              <w:rPr>
                <w:sz w:val="1"/>
                <w:szCs w:val="1"/>
              </w:rPr>
            </w:pPr>
          </w:p>
        </w:tc>
      </w:tr>
    </w:tbl>
    <w:p w:rsidR="00656CD6" w:rsidRDefault="00656CD6">
      <w:pPr>
        <w:spacing w:line="179" w:lineRule="exact"/>
        <w:rPr>
          <w:sz w:val="20"/>
          <w:szCs w:val="20"/>
        </w:rPr>
      </w:pPr>
    </w:p>
    <w:p w:rsidR="00656CD6" w:rsidRDefault="000A4EE2">
      <w:pPr>
        <w:ind w:left="120"/>
        <w:rPr>
          <w:sz w:val="20"/>
          <w:szCs w:val="20"/>
        </w:rPr>
      </w:pPr>
      <w:r>
        <w:rPr>
          <w:rFonts w:eastAsia="Times New Roman"/>
          <w:i/>
          <w:iCs/>
          <w:sz w:val="18"/>
          <w:szCs w:val="18"/>
          <w:u w:val="single"/>
        </w:rPr>
        <w:t>Pouczenie:</w:t>
      </w:r>
    </w:p>
    <w:p w:rsidR="00656CD6" w:rsidRDefault="00656CD6">
      <w:pPr>
        <w:spacing w:line="10" w:lineRule="exact"/>
        <w:rPr>
          <w:sz w:val="20"/>
          <w:szCs w:val="20"/>
        </w:rPr>
      </w:pPr>
    </w:p>
    <w:p w:rsidR="00656CD6" w:rsidRDefault="000A4EE2">
      <w:pPr>
        <w:spacing w:line="237" w:lineRule="auto"/>
        <w:ind w:left="120" w:firstLine="46"/>
        <w:jc w:val="both"/>
        <w:rPr>
          <w:sz w:val="20"/>
          <w:szCs w:val="20"/>
        </w:rPr>
      </w:pPr>
      <w:r>
        <w:rPr>
          <w:rFonts w:eastAsia="Times New Roman"/>
          <w:sz w:val="18"/>
          <w:szCs w:val="18"/>
        </w:rPr>
        <w:t>Art. 56 § 1 Kodeksu Karnego Skarbowego (</w:t>
      </w:r>
      <w:proofErr w:type="spellStart"/>
      <w:r w:rsidR="00C41A32" w:rsidRPr="00C41A32">
        <w:rPr>
          <w:rFonts w:eastAsia="Times New Roman"/>
          <w:sz w:val="18"/>
          <w:szCs w:val="18"/>
        </w:rPr>
        <w:t>t.j</w:t>
      </w:r>
      <w:proofErr w:type="spellEnd"/>
      <w:r w:rsidR="00C41A32" w:rsidRPr="00C41A32">
        <w:rPr>
          <w:rFonts w:eastAsia="Times New Roman"/>
          <w:sz w:val="18"/>
          <w:szCs w:val="18"/>
        </w:rPr>
        <w:t xml:space="preserve">. </w:t>
      </w:r>
      <w:r w:rsidR="00684440">
        <w:rPr>
          <w:rFonts w:eastAsia="Times New Roman"/>
          <w:sz w:val="18"/>
          <w:szCs w:val="18"/>
        </w:rPr>
        <w:t>Dz. U. z 2022 r. poz. 859</w:t>
      </w:r>
      <w:r w:rsidR="00C41A32">
        <w:rPr>
          <w:rFonts w:eastAsia="Times New Roman"/>
          <w:sz w:val="18"/>
          <w:szCs w:val="18"/>
        </w:rPr>
        <w:t xml:space="preserve"> ze zm.</w:t>
      </w:r>
      <w:r>
        <w:rPr>
          <w:rFonts w:eastAsia="Times New Roman"/>
          <w:sz w:val="18"/>
          <w:szCs w:val="18"/>
        </w:rPr>
        <w:t>) - Podatnik, który składając organowi podatkowemu, innemu organowi lub płatnikowi deklarację lub oświadczenie, podaje nieprawdę lub zataja prawdę albo nie dopełnia obowiązku zawiadomienia o zmianie objętych nimi danych, przez co naraża podatek na uszczuplenie podlega karze grzywny do 720 stawek dziennych albo karze pozbawienia wolności, albo obu tym karom łącznie.</w:t>
      </w:r>
    </w:p>
    <w:p w:rsidR="00656CD6" w:rsidRDefault="00656CD6">
      <w:pPr>
        <w:spacing w:line="11" w:lineRule="exact"/>
        <w:rPr>
          <w:sz w:val="20"/>
          <w:szCs w:val="20"/>
        </w:rPr>
      </w:pPr>
    </w:p>
    <w:p w:rsidR="00656CD6" w:rsidRDefault="000A4EE2">
      <w:pPr>
        <w:numPr>
          <w:ilvl w:val="0"/>
          <w:numId w:val="4"/>
        </w:numPr>
        <w:tabs>
          <w:tab w:val="left" w:pos="256"/>
        </w:tabs>
        <w:spacing w:line="235" w:lineRule="auto"/>
        <w:ind w:left="120" w:hanging="7"/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>2. Jeżeli kwota podatku narażonego na uszczuplenie jest małej wartości, sprawca czynu zabronionego określonego w § 1 podlega karze grzywny do 720 stawek dziennych.</w:t>
      </w:r>
    </w:p>
    <w:p w:rsidR="00656CD6" w:rsidRDefault="000A4EE2">
      <w:pPr>
        <w:numPr>
          <w:ilvl w:val="0"/>
          <w:numId w:val="4"/>
        </w:numPr>
        <w:tabs>
          <w:tab w:val="left" w:pos="260"/>
        </w:tabs>
        <w:ind w:left="260" w:hanging="147"/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>3. Jeżeli kwota podatku narażonego na uszczuplenie nie przekracza ustawowego progu, sprawca czynu zabronionego określonego w §</w:t>
      </w:r>
    </w:p>
    <w:p w:rsidR="00656CD6" w:rsidRDefault="000A4EE2">
      <w:pPr>
        <w:ind w:left="120"/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>1 podlega karze grzywny za wykroczenia skarbowe.</w:t>
      </w:r>
    </w:p>
    <w:p w:rsidR="00656CD6" w:rsidRDefault="00656CD6">
      <w:pPr>
        <w:spacing w:line="8" w:lineRule="exact"/>
        <w:rPr>
          <w:rFonts w:eastAsia="Times New Roman"/>
          <w:sz w:val="18"/>
          <w:szCs w:val="18"/>
        </w:rPr>
      </w:pPr>
    </w:p>
    <w:p w:rsidR="00656CD6" w:rsidRDefault="000A4EE2">
      <w:pPr>
        <w:numPr>
          <w:ilvl w:val="0"/>
          <w:numId w:val="4"/>
        </w:numPr>
        <w:tabs>
          <w:tab w:val="left" w:pos="266"/>
        </w:tabs>
        <w:spacing w:line="236" w:lineRule="auto"/>
        <w:ind w:left="120" w:hanging="7"/>
        <w:jc w:val="both"/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 xml:space="preserve">4. Karze określonej w § 3 podlega także ten podatnik, który mimo ujawnienia przedmiotu lub podstawy opodatkowania nie składa </w:t>
      </w:r>
      <w:r w:rsidR="00684440">
        <w:rPr>
          <w:rFonts w:eastAsia="Times New Roman"/>
          <w:sz w:val="18"/>
          <w:szCs w:val="18"/>
        </w:rPr>
        <w:br/>
      </w:r>
      <w:r>
        <w:rPr>
          <w:rFonts w:eastAsia="Times New Roman"/>
          <w:sz w:val="18"/>
          <w:szCs w:val="18"/>
        </w:rPr>
        <w:t>w terminie organowi podatkowemu lub płatnikowi deklaracji lub oświadczenia lub wbrew obowiązkowi nie składa ich za pomocą środków komunikacji elektronicznej.</w:t>
      </w:r>
    </w:p>
    <w:p w:rsidR="00656CD6" w:rsidRDefault="00656CD6">
      <w:pPr>
        <w:spacing w:line="200" w:lineRule="exact"/>
        <w:rPr>
          <w:sz w:val="20"/>
          <w:szCs w:val="20"/>
        </w:rPr>
      </w:pPr>
    </w:p>
    <w:p w:rsidR="00656CD6" w:rsidRDefault="00656CD6">
      <w:pPr>
        <w:spacing w:line="200" w:lineRule="exact"/>
        <w:rPr>
          <w:sz w:val="20"/>
          <w:szCs w:val="20"/>
        </w:rPr>
      </w:pPr>
    </w:p>
    <w:p w:rsidR="00656CD6" w:rsidRDefault="00656CD6">
      <w:pPr>
        <w:spacing w:line="218" w:lineRule="exact"/>
        <w:rPr>
          <w:sz w:val="20"/>
          <w:szCs w:val="20"/>
        </w:rPr>
      </w:pPr>
    </w:p>
    <w:p w:rsidR="009C7E74" w:rsidRDefault="009C7E74">
      <w:pPr>
        <w:spacing w:line="218" w:lineRule="exact"/>
        <w:rPr>
          <w:sz w:val="20"/>
          <w:szCs w:val="20"/>
        </w:rPr>
      </w:pPr>
    </w:p>
    <w:p w:rsidR="00656CD6" w:rsidRDefault="000A4EE2">
      <w:pPr>
        <w:ind w:left="60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…………………………………………..</w:t>
      </w:r>
    </w:p>
    <w:p w:rsidR="00656CD6" w:rsidRDefault="000A4EE2">
      <w:pPr>
        <w:ind w:left="67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(Podpis wnioskodawcy)</w:t>
      </w:r>
    </w:p>
    <w:p w:rsidR="00656CD6" w:rsidRDefault="00656CD6">
      <w:pPr>
        <w:spacing w:line="283" w:lineRule="exact"/>
        <w:rPr>
          <w:sz w:val="20"/>
          <w:szCs w:val="20"/>
        </w:rPr>
      </w:pPr>
    </w:p>
    <w:p w:rsidR="00656CD6" w:rsidRDefault="00656CD6">
      <w:pPr>
        <w:spacing w:line="279" w:lineRule="exact"/>
        <w:rPr>
          <w:sz w:val="20"/>
          <w:szCs w:val="20"/>
        </w:rPr>
      </w:pPr>
    </w:p>
    <w:p w:rsidR="00656CD6" w:rsidRDefault="00656CD6">
      <w:pPr>
        <w:ind w:left="7700"/>
        <w:rPr>
          <w:sz w:val="20"/>
          <w:szCs w:val="20"/>
        </w:rPr>
      </w:pPr>
    </w:p>
    <w:sectPr w:rsidR="00656CD6">
      <w:type w:val="continuous"/>
      <w:pgSz w:w="11900" w:h="16838"/>
      <w:pgMar w:top="530" w:right="846" w:bottom="0" w:left="1020" w:header="0" w:footer="0" w:gutter="0"/>
      <w:cols w:space="708" w:equalWidth="0">
        <w:col w:w="1004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8E1F29"/>
    <w:multiLevelType w:val="hybridMultilevel"/>
    <w:tmpl w:val="AC387ACE"/>
    <w:lvl w:ilvl="0" w:tplc="B1F23D20">
      <w:start w:val="2"/>
      <w:numFmt w:val="decimal"/>
      <w:lvlText w:val="%1."/>
      <w:lvlJc w:val="left"/>
    </w:lvl>
    <w:lvl w:ilvl="1" w:tplc="7B444BCC">
      <w:numFmt w:val="decimal"/>
      <w:lvlText w:val=""/>
      <w:lvlJc w:val="left"/>
    </w:lvl>
    <w:lvl w:ilvl="2" w:tplc="66241290">
      <w:numFmt w:val="decimal"/>
      <w:lvlText w:val=""/>
      <w:lvlJc w:val="left"/>
    </w:lvl>
    <w:lvl w:ilvl="3" w:tplc="7E76E1E6">
      <w:numFmt w:val="decimal"/>
      <w:lvlText w:val=""/>
      <w:lvlJc w:val="left"/>
    </w:lvl>
    <w:lvl w:ilvl="4" w:tplc="ECB6822E">
      <w:numFmt w:val="decimal"/>
      <w:lvlText w:val=""/>
      <w:lvlJc w:val="left"/>
    </w:lvl>
    <w:lvl w:ilvl="5" w:tplc="88FA5D30">
      <w:numFmt w:val="decimal"/>
      <w:lvlText w:val=""/>
      <w:lvlJc w:val="left"/>
    </w:lvl>
    <w:lvl w:ilvl="6" w:tplc="582870E6">
      <w:numFmt w:val="decimal"/>
      <w:lvlText w:val=""/>
      <w:lvlJc w:val="left"/>
    </w:lvl>
    <w:lvl w:ilvl="7" w:tplc="C1C2B170">
      <w:numFmt w:val="decimal"/>
      <w:lvlText w:val=""/>
      <w:lvlJc w:val="left"/>
    </w:lvl>
    <w:lvl w:ilvl="8" w:tplc="AA04EDE2">
      <w:numFmt w:val="decimal"/>
      <w:lvlText w:val=""/>
      <w:lvlJc w:val="left"/>
    </w:lvl>
  </w:abstractNum>
  <w:abstractNum w:abstractNumId="1" w15:restartNumberingAfterBreak="0">
    <w:nsid w:val="2AE8944A"/>
    <w:multiLevelType w:val="hybridMultilevel"/>
    <w:tmpl w:val="EA3A6330"/>
    <w:lvl w:ilvl="0" w:tplc="879E25B2">
      <w:start w:val="1"/>
      <w:numFmt w:val="bullet"/>
      <w:lvlText w:val="-"/>
      <w:lvlJc w:val="left"/>
    </w:lvl>
    <w:lvl w:ilvl="1" w:tplc="80DCD97A">
      <w:numFmt w:val="decimal"/>
      <w:lvlText w:val=""/>
      <w:lvlJc w:val="left"/>
    </w:lvl>
    <w:lvl w:ilvl="2" w:tplc="C1EAB212">
      <w:numFmt w:val="decimal"/>
      <w:lvlText w:val=""/>
      <w:lvlJc w:val="left"/>
    </w:lvl>
    <w:lvl w:ilvl="3" w:tplc="E79AA7AE">
      <w:numFmt w:val="decimal"/>
      <w:lvlText w:val=""/>
      <w:lvlJc w:val="left"/>
    </w:lvl>
    <w:lvl w:ilvl="4" w:tplc="3DF67068">
      <w:numFmt w:val="decimal"/>
      <w:lvlText w:val=""/>
      <w:lvlJc w:val="left"/>
    </w:lvl>
    <w:lvl w:ilvl="5" w:tplc="DABE4F5E">
      <w:numFmt w:val="decimal"/>
      <w:lvlText w:val=""/>
      <w:lvlJc w:val="left"/>
    </w:lvl>
    <w:lvl w:ilvl="6" w:tplc="2D1CCF9A">
      <w:numFmt w:val="decimal"/>
      <w:lvlText w:val=""/>
      <w:lvlJc w:val="left"/>
    </w:lvl>
    <w:lvl w:ilvl="7" w:tplc="FF4CC946">
      <w:numFmt w:val="decimal"/>
      <w:lvlText w:val=""/>
      <w:lvlJc w:val="left"/>
    </w:lvl>
    <w:lvl w:ilvl="8" w:tplc="24761BA8">
      <w:numFmt w:val="decimal"/>
      <w:lvlText w:val=""/>
      <w:lvlJc w:val="left"/>
    </w:lvl>
  </w:abstractNum>
  <w:abstractNum w:abstractNumId="2" w15:restartNumberingAfterBreak="0">
    <w:nsid w:val="3D1B58BA"/>
    <w:multiLevelType w:val="hybridMultilevel"/>
    <w:tmpl w:val="4D2E65F2"/>
    <w:lvl w:ilvl="0" w:tplc="7C320526">
      <w:start w:val="2"/>
      <w:numFmt w:val="decimal"/>
      <w:lvlText w:val="%1."/>
      <w:lvlJc w:val="left"/>
    </w:lvl>
    <w:lvl w:ilvl="1" w:tplc="D55CB698">
      <w:numFmt w:val="decimal"/>
      <w:lvlText w:val=""/>
      <w:lvlJc w:val="left"/>
    </w:lvl>
    <w:lvl w:ilvl="2" w:tplc="8C9A6854">
      <w:numFmt w:val="decimal"/>
      <w:lvlText w:val=""/>
      <w:lvlJc w:val="left"/>
    </w:lvl>
    <w:lvl w:ilvl="3" w:tplc="B658EE4E">
      <w:numFmt w:val="decimal"/>
      <w:lvlText w:val=""/>
      <w:lvlJc w:val="left"/>
    </w:lvl>
    <w:lvl w:ilvl="4" w:tplc="B0EA973E">
      <w:numFmt w:val="decimal"/>
      <w:lvlText w:val=""/>
      <w:lvlJc w:val="left"/>
    </w:lvl>
    <w:lvl w:ilvl="5" w:tplc="A95A50B6">
      <w:numFmt w:val="decimal"/>
      <w:lvlText w:val=""/>
      <w:lvlJc w:val="left"/>
    </w:lvl>
    <w:lvl w:ilvl="6" w:tplc="EE6A03D4">
      <w:numFmt w:val="decimal"/>
      <w:lvlText w:val=""/>
      <w:lvlJc w:val="left"/>
    </w:lvl>
    <w:lvl w:ilvl="7" w:tplc="3D869E32">
      <w:numFmt w:val="decimal"/>
      <w:lvlText w:val=""/>
      <w:lvlJc w:val="left"/>
    </w:lvl>
    <w:lvl w:ilvl="8" w:tplc="7C5C53D2">
      <w:numFmt w:val="decimal"/>
      <w:lvlText w:val=""/>
      <w:lvlJc w:val="left"/>
    </w:lvl>
  </w:abstractNum>
  <w:abstractNum w:abstractNumId="3" w15:restartNumberingAfterBreak="0">
    <w:nsid w:val="46E87CCD"/>
    <w:multiLevelType w:val="hybridMultilevel"/>
    <w:tmpl w:val="A498DD38"/>
    <w:lvl w:ilvl="0" w:tplc="42FAED70">
      <w:start w:val="1"/>
      <w:numFmt w:val="bullet"/>
      <w:lvlText w:val="§"/>
      <w:lvlJc w:val="left"/>
    </w:lvl>
    <w:lvl w:ilvl="1" w:tplc="98C65D5A">
      <w:numFmt w:val="decimal"/>
      <w:lvlText w:val=""/>
      <w:lvlJc w:val="left"/>
    </w:lvl>
    <w:lvl w:ilvl="2" w:tplc="A552D2DC">
      <w:numFmt w:val="decimal"/>
      <w:lvlText w:val=""/>
      <w:lvlJc w:val="left"/>
    </w:lvl>
    <w:lvl w:ilvl="3" w:tplc="BAACF89E">
      <w:numFmt w:val="decimal"/>
      <w:lvlText w:val=""/>
      <w:lvlJc w:val="left"/>
    </w:lvl>
    <w:lvl w:ilvl="4" w:tplc="790C23F8">
      <w:numFmt w:val="decimal"/>
      <w:lvlText w:val=""/>
      <w:lvlJc w:val="left"/>
    </w:lvl>
    <w:lvl w:ilvl="5" w:tplc="3CFA8D72">
      <w:numFmt w:val="decimal"/>
      <w:lvlText w:val=""/>
      <w:lvlJc w:val="left"/>
    </w:lvl>
    <w:lvl w:ilvl="6" w:tplc="ED0ECD8E">
      <w:numFmt w:val="decimal"/>
      <w:lvlText w:val=""/>
      <w:lvlJc w:val="left"/>
    </w:lvl>
    <w:lvl w:ilvl="7" w:tplc="765AD9D4">
      <w:numFmt w:val="decimal"/>
      <w:lvlText w:val=""/>
      <w:lvlJc w:val="left"/>
    </w:lvl>
    <w:lvl w:ilvl="8" w:tplc="1B560A38">
      <w:numFmt w:val="decimal"/>
      <w:lvlText w:val=""/>
      <w:lvlJc w:val="left"/>
    </w:lvl>
  </w:abstractNum>
  <w:abstractNum w:abstractNumId="4" w15:restartNumberingAfterBreak="0">
    <w:nsid w:val="507ED7AB"/>
    <w:multiLevelType w:val="hybridMultilevel"/>
    <w:tmpl w:val="2334CB4C"/>
    <w:lvl w:ilvl="0" w:tplc="D688BCEA">
      <w:start w:val="1"/>
      <w:numFmt w:val="bullet"/>
      <w:lvlText w:val="-"/>
      <w:lvlJc w:val="left"/>
    </w:lvl>
    <w:lvl w:ilvl="1" w:tplc="F38A9828">
      <w:numFmt w:val="decimal"/>
      <w:lvlText w:val=""/>
      <w:lvlJc w:val="left"/>
    </w:lvl>
    <w:lvl w:ilvl="2" w:tplc="B5B0CB76">
      <w:numFmt w:val="decimal"/>
      <w:lvlText w:val=""/>
      <w:lvlJc w:val="left"/>
    </w:lvl>
    <w:lvl w:ilvl="3" w:tplc="27462B64">
      <w:numFmt w:val="decimal"/>
      <w:lvlText w:val=""/>
      <w:lvlJc w:val="left"/>
    </w:lvl>
    <w:lvl w:ilvl="4" w:tplc="EAC8A9A0">
      <w:numFmt w:val="decimal"/>
      <w:lvlText w:val=""/>
      <w:lvlJc w:val="left"/>
    </w:lvl>
    <w:lvl w:ilvl="5" w:tplc="E4EE2D26">
      <w:numFmt w:val="decimal"/>
      <w:lvlText w:val=""/>
      <w:lvlJc w:val="left"/>
    </w:lvl>
    <w:lvl w:ilvl="6" w:tplc="7DF8F94C">
      <w:numFmt w:val="decimal"/>
      <w:lvlText w:val=""/>
      <w:lvlJc w:val="left"/>
    </w:lvl>
    <w:lvl w:ilvl="7" w:tplc="67083792">
      <w:numFmt w:val="decimal"/>
      <w:lvlText w:val=""/>
      <w:lvlJc w:val="left"/>
    </w:lvl>
    <w:lvl w:ilvl="8" w:tplc="4B66E3C6">
      <w:numFmt w:val="decimal"/>
      <w:lvlText w:val=""/>
      <w:lvlJc w:val="left"/>
    </w:lvl>
  </w:abstractNum>
  <w:abstractNum w:abstractNumId="5" w15:restartNumberingAfterBreak="0">
    <w:nsid w:val="625558EC"/>
    <w:multiLevelType w:val="hybridMultilevel"/>
    <w:tmpl w:val="686201F4"/>
    <w:lvl w:ilvl="0" w:tplc="56128466">
      <w:start w:val="1"/>
      <w:numFmt w:val="decimal"/>
      <w:lvlText w:val="%1."/>
      <w:lvlJc w:val="left"/>
    </w:lvl>
    <w:lvl w:ilvl="1" w:tplc="A46439EA">
      <w:numFmt w:val="decimal"/>
      <w:lvlText w:val=""/>
      <w:lvlJc w:val="left"/>
    </w:lvl>
    <w:lvl w:ilvl="2" w:tplc="3DB6C004">
      <w:numFmt w:val="decimal"/>
      <w:lvlText w:val=""/>
      <w:lvlJc w:val="left"/>
    </w:lvl>
    <w:lvl w:ilvl="3" w:tplc="CF0480D8">
      <w:numFmt w:val="decimal"/>
      <w:lvlText w:val=""/>
      <w:lvlJc w:val="left"/>
    </w:lvl>
    <w:lvl w:ilvl="4" w:tplc="75606E0A">
      <w:numFmt w:val="decimal"/>
      <w:lvlText w:val=""/>
      <w:lvlJc w:val="left"/>
    </w:lvl>
    <w:lvl w:ilvl="5" w:tplc="18329966">
      <w:numFmt w:val="decimal"/>
      <w:lvlText w:val=""/>
      <w:lvlJc w:val="left"/>
    </w:lvl>
    <w:lvl w:ilvl="6" w:tplc="55B6A530">
      <w:numFmt w:val="decimal"/>
      <w:lvlText w:val=""/>
      <w:lvlJc w:val="left"/>
    </w:lvl>
    <w:lvl w:ilvl="7" w:tplc="B212FA94">
      <w:numFmt w:val="decimal"/>
      <w:lvlText w:val=""/>
      <w:lvlJc w:val="left"/>
    </w:lvl>
    <w:lvl w:ilvl="8" w:tplc="8BA84EC8">
      <w:numFmt w:val="decimal"/>
      <w:lvlText w:val=""/>
      <w:lvlJc w:val="left"/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3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5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CD6"/>
    <w:rsid w:val="000638D1"/>
    <w:rsid w:val="000A4EE2"/>
    <w:rsid w:val="000B4006"/>
    <w:rsid w:val="001849ED"/>
    <w:rsid w:val="00394E6C"/>
    <w:rsid w:val="0054534B"/>
    <w:rsid w:val="00656CD6"/>
    <w:rsid w:val="00684440"/>
    <w:rsid w:val="008D364F"/>
    <w:rsid w:val="009C7E74"/>
    <w:rsid w:val="00C41A32"/>
    <w:rsid w:val="00D20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949806-3692-448A-8F2A-0BE0B6933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B400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B400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713</Words>
  <Characters>4282</Characters>
  <Application>Microsoft Office Word</Application>
  <DocSecurity>0</DocSecurity>
  <Lines>35</Lines>
  <Paragraphs>9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uzytkownik</cp:lastModifiedBy>
  <cp:revision>3</cp:revision>
  <cp:lastPrinted>2020-08-24T08:36:00Z</cp:lastPrinted>
  <dcterms:created xsi:type="dcterms:W3CDTF">2021-07-26T06:59:00Z</dcterms:created>
  <dcterms:modified xsi:type="dcterms:W3CDTF">2022-07-13T06:31:00Z</dcterms:modified>
</cp:coreProperties>
</file>