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B87" w:rsidRPr="00486B87" w:rsidRDefault="00486B87" w:rsidP="00486B87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28"/>
          <w:szCs w:val="32"/>
        </w:rPr>
      </w:pPr>
      <w:r w:rsidRPr="00486B87">
        <w:rPr>
          <w:rFonts w:ascii="Calibri" w:eastAsia="Times New Roman" w:hAnsi="Calibri" w:cs="Times New Roman"/>
          <w:b/>
          <w:bCs/>
          <w:color w:val="000000"/>
          <w:sz w:val="28"/>
          <w:szCs w:val="32"/>
        </w:rPr>
        <w:t>BP ARiMR w Tarnobrzegu informuje, iż dnia 28.05.2019 r. (wtorek) godz. 10.00, odbędzie się szkolenie informacyjne dla rolników w ramach:</w:t>
      </w:r>
    </w:p>
    <w:p w:rsidR="00486B87" w:rsidRPr="00486B87" w:rsidRDefault="00486B87" w:rsidP="00486B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  <w:lang w:eastAsia="pl-PL"/>
        </w:rPr>
      </w:pPr>
      <w:r w:rsidRPr="00486B87"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  <w:lang w:eastAsia="pl-PL"/>
        </w:rPr>
        <w:t xml:space="preserve">Restrukturyzacja małych gospodarstw" także dla nieubezpieczonych w KRUS </w:t>
      </w:r>
    </w:p>
    <w:p w:rsidR="00486B87" w:rsidRPr="00486B87" w:rsidRDefault="00486B87" w:rsidP="00486B87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Calibri" w:eastAsia="Times New Roman" w:hAnsi="Calibri" w:cs="Times New Roman"/>
          <w:b/>
          <w:bCs/>
          <w:color w:val="000000"/>
          <w:sz w:val="24"/>
          <w:szCs w:val="28"/>
        </w:rPr>
        <w:t>Od 31 maja do 29 czerwca 2019 r. ARiMR będzie przyjmowała wnioski na "Restrukturyzację małych gospodarstw" finansowaną z PROW 2014-2020.</w:t>
      </w:r>
    </w:p>
    <w:p w:rsidR="00486B87" w:rsidRPr="00486B87" w:rsidRDefault="00486B87" w:rsidP="00486B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 xml:space="preserve">Rolnik, może uzyskać na ten cel 60 tys. zł premii. Będzie ona wypłacana w dwóch ratach: </w:t>
      </w:r>
    </w:p>
    <w:p w:rsidR="00486B87" w:rsidRPr="00486B87" w:rsidRDefault="00486B87" w:rsidP="00486B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>I rata: 80% pomocy (tj. 48 tys. zł) - po spełnieniu warunków określonych w decyzji o przyznaniu pomocy,</w:t>
      </w:r>
      <w:r w:rsidRPr="00486B87">
        <w:rPr>
          <w:rFonts w:ascii="Calibri" w:eastAsia="Times New Roman" w:hAnsi="Calibri" w:cs="Times New Roman"/>
          <w:color w:val="000000"/>
          <w:sz w:val="18"/>
        </w:rPr>
        <w:t xml:space="preserve"> </w:t>
      </w:r>
      <w:bookmarkStart w:id="0" w:name="_GoBack"/>
      <w:bookmarkEnd w:id="0"/>
    </w:p>
    <w:p w:rsidR="00486B87" w:rsidRPr="00486B87" w:rsidRDefault="00486B87" w:rsidP="00486B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4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 xml:space="preserve">II rata: 20% pomocy (tj. 12 tys. zł) - po poprawnej realizacji biznesplanu.  </w:t>
      </w:r>
    </w:p>
    <w:p w:rsidR="00486B87" w:rsidRPr="00486B87" w:rsidRDefault="00486B87" w:rsidP="00486B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4"/>
          <w:lang w:eastAsia="pl-PL"/>
        </w:rPr>
      </w:pPr>
      <w:r w:rsidRPr="00486B87"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  <w:lang w:eastAsia="pl-PL"/>
        </w:rPr>
        <w:t>PRZEZNACZENIE POMOCY</w:t>
      </w:r>
    </w:p>
    <w:p w:rsidR="00486B87" w:rsidRPr="00486B87" w:rsidRDefault="00486B87" w:rsidP="00486B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>Pomoc może być przyznana na wydatki dotyczące działalności rolniczej w gospodarstwie lub przygotowania do sprzedaży produktów rolnych wytworzonych w gospodarstwie w kwocie stanowiącej co najmniej 100% kwoty pomocy, w tym inwestycje w środki trwałe o szacunkowej wartości równej co najmniej kwocie stanowiącej 80% kwoty pomocy.</w:t>
      </w:r>
    </w:p>
    <w:p w:rsidR="00486B87" w:rsidRPr="00486B87" w:rsidRDefault="00486B87" w:rsidP="00486B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>W ramach inwestycji w środki trwałe rolnik może przeznaczyć premię m.in. na:</w:t>
      </w:r>
    </w:p>
    <w:p w:rsidR="00486B87" w:rsidRPr="00486B87" w:rsidRDefault="00486B87" w:rsidP="00486B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>zakup nowych maszyn, urządzeń i wyposażenia,</w:t>
      </w:r>
      <w:r w:rsidRPr="00486B87">
        <w:rPr>
          <w:rFonts w:ascii="Calibri" w:eastAsia="Times New Roman" w:hAnsi="Calibri" w:cs="Times New Roman"/>
          <w:color w:val="000000"/>
          <w:sz w:val="18"/>
        </w:rPr>
        <w:t xml:space="preserve"> </w:t>
      </w:r>
    </w:p>
    <w:p w:rsidR="00486B87" w:rsidRPr="00486B87" w:rsidRDefault="00486B87" w:rsidP="00486B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>budowę, przebudowę lub remont budynków i budowli służących produkcji rolniczej,</w:t>
      </w:r>
      <w:r w:rsidRPr="00486B87">
        <w:rPr>
          <w:rFonts w:ascii="Calibri" w:eastAsia="Times New Roman" w:hAnsi="Calibri" w:cs="Times New Roman"/>
          <w:color w:val="000000"/>
          <w:sz w:val="18"/>
        </w:rPr>
        <w:t xml:space="preserve"> </w:t>
      </w:r>
    </w:p>
    <w:p w:rsidR="00486B87" w:rsidRPr="00486B87" w:rsidRDefault="00486B87" w:rsidP="00486B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>zakup gruntów rolnych, zakup stada podstawowego zwierząt, założenie sadów i plantacji wieloletnich.</w:t>
      </w:r>
    </w:p>
    <w:p w:rsidR="00486B87" w:rsidRPr="00486B87" w:rsidRDefault="00486B87" w:rsidP="00486B8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</w:rPr>
      </w:pPr>
      <w:r w:rsidRPr="00486B87"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</w:rPr>
        <w:t>Premia dla młodych rolników</w:t>
      </w:r>
    </w:p>
    <w:p w:rsidR="00486B87" w:rsidRPr="00486B87" w:rsidRDefault="00486B87" w:rsidP="00486B87">
      <w:pPr>
        <w:spacing w:after="0" w:line="240" w:lineRule="auto"/>
        <w:ind w:left="720"/>
        <w:rPr>
          <w:rFonts w:ascii="Calibri" w:eastAsia="Times New Roman" w:hAnsi="Calibri" w:cs="Times New Roman"/>
          <w:b/>
          <w:bCs/>
          <w:color w:val="000000"/>
          <w:sz w:val="28"/>
          <w:szCs w:val="32"/>
        </w:rPr>
      </w:pPr>
      <w:r w:rsidRPr="00486B87">
        <w:rPr>
          <w:rFonts w:ascii="Calibri" w:eastAsia="Times New Roman" w:hAnsi="Calibri" w:cs="Times New Roman"/>
          <w:color w:val="000000"/>
          <w:sz w:val="18"/>
        </w:rPr>
        <w:t> </w:t>
      </w:r>
    </w:p>
    <w:p w:rsidR="00486B87" w:rsidRPr="00486B87" w:rsidRDefault="00486B87" w:rsidP="00486B87">
      <w:pPr>
        <w:spacing w:after="0" w:line="240" w:lineRule="auto"/>
        <w:ind w:left="720"/>
        <w:rPr>
          <w:rFonts w:ascii="Calibri" w:eastAsia="Times New Roman" w:hAnsi="Calibri" w:cs="Times New Roman"/>
          <w:b/>
          <w:bCs/>
          <w:color w:val="000000"/>
          <w:sz w:val="24"/>
          <w:szCs w:val="28"/>
        </w:rPr>
      </w:pPr>
      <w:r w:rsidRPr="00486B87">
        <w:rPr>
          <w:rFonts w:ascii="Calibri" w:eastAsia="Times New Roman" w:hAnsi="Calibri" w:cs="Times New Roman"/>
          <w:b/>
          <w:bCs/>
          <w:color w:val="000000"/>
          <w:sz w:val="24"/>
          <w:szCs w:val="28"/>
        </w:rPr>
        <w:t>Od 31 maja do 29 czerwca 2019 r. oddziały regionalne ARiMR będą przyjmowały wnioski o wsparcie od młodych rolników chcących samodzielnie rozpocząć gospodarowanie. Pomoc finansowana jest z budżetu PROW 2014-2020. W tegorocznym naborze wprowadzono korzystne dla rolników zmiany, w tym podwyższono kwotę premii - do 150 tys. zł.</w:t>
      </w:r>
    </w:p>
    <w:p w:rsidR="00486B87" w:rsidRPr="00486B87" w:rsidRDefault="00486B87" w:rsidP="00486B87">
      <w:pPr>
        <w:spacing w:after="0" w:line="240" w:lineRule="auto"/>
        <w:rPr>
          <w:rFonts w:ascii="Calibri" w:eastAsia="Times New Roman" w:hAnsi="Calibri" w:cs="Times New Roman"/>
          <w:color w:val="000000"/>
          <w:sz w:val="18"/>
        </w:rPr>
      </w:pPr>
      <w:r w:rsidRPr="00486B87">
        <w:rPr>
          <w:rFonts w:ascii="Calibri" w:eastAsia="Times New Roman" w:hAnsi="Calibri" w:cs="Times New Roman"/>
          <w:color w:val="000000"/>
          <w:sz w:val="18"/>
        </w:rPr>
        <w:t> </w:t>
      </w:r>
    </w:p>
    <w:p w:rsidR="00486B87" w:rsidRPr="00486B87" w:rsidRDefault="00486B87" w:rsidP="00486B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            </w:t>
      </w: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 xml:space="preserve">Premia w wysokości 150 tys. zł będzie wypłacana w dwóch ratach: </w:t>
      </w:r>
    </w:p>
    <w:p w:rsidR="00486B87" w:rsidRPr="00486B87" w:rsidRDefault="00486B87" w:rsidP="00486B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 xml:space="preserve">I - w wysokości 120 tys. zł - na wniosek o płatność pierwszej raty złożony po spełnieniu przez młodego rolnika warunków, z zastrzeżeniem których została wydana decyzja o przyznaniu pomocy, w terminie 9 miesięcy od dnia doręczenia tej decyzji; </w:t>
      </w:r>
    </w:p>
    <w:p w:rsidR="00486B87" w:rsidRPr="00486B87" w:rsidRDefault="00486B87" w:rsidP="00486B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</w:pPr>
      <w:r w:rsidRPr="00486B87">
        <w:rPr>
          <w:rFonts w:ascii="Times New Roman" w:eastAsia="Times New Roman" w:hAnsi="Times New Roman" w:cs="Times New Roman"/>
          <w:color w:val="000000"/>
          <w:sz w:val="24"/>
          <w:szCs w:val="28"/>
          <w:lang w:eastAsia="pl-PL"/>
        </w:rPr>
        <w:t xml:space="preserve">II - w wysokości 30 tys. zł - na wniosek o płatność drugiej raty złożony po realizacji biznesplanu. </w:t>
      </w:r>
    </w:p>
    <w:p w:rsidR="00550441" w:rsidRPr="00486B87" w:rsidRDefault="00550441">
      <w:pPr>
        <w:rPr>
          <w:sz w:val="18"/>
        </w:rPr>
      </w:pPr>
    </w:p>
    <w:sectPr w:rsidR="00550441" w:rsidRPr="00486B87" w:rsidSect="00486B87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866E8"/>
    <w:multiLevelType w:val="multilevel"/>
    <w:tmpl w:val="4634C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681151"/>
    <w:multiLevelType w:val="multilevel"/>
    <w:tmpl w:val="281AE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A37251"/>
    <w:multiLevelType w:val="multilevel"/>
    <w:tmpl w:val="E1D8A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F737B3"/>
    <w:multiLevelType w:val="hybridMultilevel"/>
    <w:tmpl w:val="31608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B87"/>
    <w:rsid w:val="00486B87"/>
    <w:rsid w:val="0055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EFA233-0EA6-4E86-8805-CC5D86689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86B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486B87"/>
    <w:pPr>
      <w:spacing w:after="0" w:line="240" w:lineRule="auto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7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7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66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293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1</cp:revision>
  <dcterms:created xsi:type="dcterms:W3CDTF">2019-05-24T08:01:00Z</dcterms:created>
  <dcterms:modified xsi:type="dcterms:W3CDTF">2019-05-24T08:04:00Z</dcterms:modified>
</cp:coreProperties>
</file>