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5686DF" w14:textId="5AF6C318" w:rsidR="003C72FD" w:rsidRDefault="004025FD" w:rsidP="00BA343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73C71">
        <w:rPr>
          <w:rFonts w:ascii="Arial" w:hAnsi="Arial" w:cs="Arial"/>
          <w:b/>
          <w:bCs/>
          <w:sz w:val="28"/>
          <w:szCs w:val="28"/>
        </w:rPr>
        <w:t>Bibliografia</w:t>
      </w:r>
      <w:r w:rsidR="00311589" w:rsidRPr="00473C71">
        <w:rPr>
          <w:rFonts w:ascii="Arial" w:hAnsi="Arial" w:cs="Arial"/>
          <w:b/>
          <w:bCs/>
          <w:sz w:val="28"/>
          <w:szCs w:val="28"/>
        </w:rPr>
        <w:t xml:space="preserve"> </w:t>
      </w:r>
      <w:r w:rsidR="000B638F">
        <w:rPr>
          <w:rFonts w:ascii="Arial" w:hAnsi="Arial" w:cs="Arial"/>
          <w:b/>
          <w:bCs/>
          <w:sz w:val="28"/>
          <w:szCs w:val="28"/>
        </w:rPr>
        <w:t xml:space="preserve">do Olimpiady </w:t>
      </w:r>
    </w:p>
    <w:p w14:paraId="2D79FD04" w14:textId="77777777" w:rsidR="00D7412E" w:rsidRPr="00473C71" w:rsidRDefault="00D7412E" w:rsidP="002836F8">
      <w:pPr>
        <w:ind w:left="284" w:hanging="284"/>
        <w:jc w:val="center"/>
        <w:rPr>
          <w:rFonts w:ascii="Arial" w:hAnsi="Arial" w:cs="Arial"/>
          <w:b/>
          <w:bCs/>
          <w:sz w:val="28"/>
          <w:szCs w:val="28"/>
        </w:rPr>
      </w:pPr>
    </w:p>
    <w:p w14:paraId="2180EDFC" w14:textId="2C017980" w:rsidR="004025FD" w:rsidRPr="00EA7EE8" w:rsidRDefault="002A2330" w:rsidP="002836F8">
      <w:pPr>
        <w:ind w:left="284" w:hanging="284"/>
        <w:jc w:val="both"/>
        <w:rPr>
          <w:rFonts w:ascii="Arial" w:hAnsi="Arial" w:cs="Arial"/>
          <w:sz w:val="24"/>
          <w:szCs w:val="24"/>
        </w:rPr>
      </w:pPr>
      <w:r w:rsidRPr="00EA7EE8">
        <w:rPr>
          <w:rFonts w:ascii="Arial" w:hAnsi="Arial" w:cs="Arial"/>
          <w:sz w:val="24"/>
          <w:szCs w:val="24"/>
        </w:rPr>
        <w:t xml:space="preserve">1. </w:t>
      </w:r>
      <w:r w:rsidR="004025FD" w:rsidRPr="00EA7EE8">
        <w:rPr>
          <w:rFonts w:ascii="Arial" w:hAnsi="Arial" w:cs="Arial"/>
          <w:sz w:val="24"/>
          <w:szCs w:val="24"/>
        </w:rPr>
        <w:t xml:space="preserve"> </w:t>
      </w:r>
      <w:r w:rsidR="00874314" w:rsidRPr="00EA7EE8">
        <w:rPr>
          <w:rFonts w:ascii="Arial" w:hAnsi="Arial" w:cs="Arial"/>
          <w:sz w:val="24"/>
          <w:szCs w:val="24"/>
        </w:rPr>
        <w:t xml:space="preserve">Witold Sztark, </w:t>
      </w:r>
      <w:r w:rsidR="004025FD" w:rsidRPr="00EA7EE8">
        <w:rPr>
          <w:rFonts w:ascii="Arial" w:hAnsi="Arial" w:cs="Arial"/>
          <w:sz w:val="24"/>
          <w:szCs w:val="24"/>
        </w:rPr>
        <w:t>Wikipedia,</w:t>
      </w:r>
    </w:p>
    <w:p w14:paraId="6A368F45" w14:textId="5968BF3B" w:rsidR="004025FD" w:rsidRPr="00EA7EE8" w:rsidRDefault="002A2330" w:rsidP="002836F8">
      <w:pPr>
        <w:ind w:left="284" w:hanging="284"/>
        <w:jc w:val="both"/>
        <w:rPr>
          <w:rFonts w:ascii="Arial" w:hAnsi="Arial" w:cs="Arial"/>
          <w:sz w:val="24"/>
          <w:szCs w:val="24"/>
        </w:rPr>
      </w:pPr>
      <w:r w:rsidRPr="00EA7EE8">
        <w:rPr>
          <w:rFonts w:ascii="Arial" w:hAnsi="Arial" w:cs="Arial"/>
          <w:sz w:val="24"/>
          <w:szCs w:val="24"/>
        </w:rPr>
        <w:t xml:space="preserve">2. </w:t>
      </w:r>
      <w:r w:rsidR="004025FD" w:rsidRPr="00EA7EE8">
        <w:rPr>
          <w:rFonts w:ascii="Arial" w:hAnsi="Arial" w:cs="Arial"/>
          <w:sz w:val="24"/>
          <w:szCs w:val="24"/>
        </w:rPr>
        <w:t>Jan Żuralski – Płk inż. Witold Sztark (1894-1992) Nr 53(865) ROK V, Warszawa 15 marca 1994 r.</w:t>
      </w:r>
      <w:r w:rsidR="00A32FDA" w:rsidRPr="00EA7EE8">
        <w:rPr>
          <w:rFonts w:ascii="Arial" w:hAnsi="Arial" w:cs="Arial"/>
          <w:sz w:val="24"/>
          <w:szCs w:val="24"/>
        </w:rPr>
        <w:t xml:space="preserve"> </w:t>
      </w:r>
    </w:p>
    <w:p w14:paraId="4A234925" w14:textId="50D7E622" w:rsidR="004D36CD" w:rsidRPr="00EA7EE8" w:rsidRDefault="002A2330" w:rsidP="002836F8">
      <w:pPr>
        <w:ind w:left="284" w:hanging="284"/>
        <w:jc w:val="both"/>
        <w:rPr>
          <w:rFonts w:ascii="Arial" w:hAnsi="Arial" w:cs="Arial"/>
          <w:sz w:val="24"/>
          <w:szCs w:val="24"/>
        </w:rPr>
      </w:pPr>
      <w:r w:rsidRPr="00EA7EE8">
        <w:rPr>
          <w:rFonts w:ascii="Arial" w:hAnsi="Arial" w:cs="Arial"/>
          <w:sz w:val="24"/>
          <w:szCs w:val="24"/>
        </w:rPr>
        <w:t xml:space="preserve">3. </w:t>
      </w:r>
      <w:r w:rsidR="004025FD" w:rsidRPr="00EA7EE8">
        <w:rPr>
          <w:rFonts w:ascii="Arial" w:hAnsi="Arial" w:cs="Arial"/>
          <w:sz w:val="24"/>
          <w:szCs w:val="24"/>
        </w:rPr>
        <w:t xml:space="preserve">Jan Żuralski -  </w:t>
      </w:r>
      <w:r w:rsidR="00B64C50" w:rsidRPr="00EA7EE8">
        <w:rPr>
          <w:rFonts w:ascii="Arial" w:hAnsi="Arial" w:cs="Arial"/>
          <w:sz w:val="24"/>
          <w:szCs w:val="24"/>
        </w:rPr>
        <w:t>18 Pułk Artylerii Lekkiej. (Seria „Zarys historii wojennej pułków polskich w kampanii wrześniowej). Pruszków 1994,</w:t>
      </w:r>
    </w:p>
    <w:p w14:paraId="46B9ECAE" w14:textId="7BBCB176" w:rsidR="00F34F45" w:rsidRPr="00EA7EE8" w:rsidRDefault="002A2330" w:rsidP="002836F8">
      <w:pPr>
        <w:ind w:left="284" w:hanging="284"/>
        <w:jc w:val="both"/>
        <w:rPr>
          <w:rFonts w:ascii="Arial" w:hAnsi="Arial" w:cs="Arial"/>
          <w:sz w:val="24"/>
          <w:szCs w:val="24"/>
        </w:rPr>
      </w:pPr>
      <w:r w:rsidRPr="00EA7EE8">
        <w:rPr>
          <w:rFonts w:ascii="Arial" w:hAnsi="Arial" w:cs="Arial"/>
          <w:sz w:val="24"/>
          <w:szCs w:val="24"/>
        </w:rPr>
        <w:t xml:space="preserve">4. </w:t>
      </w:r>
      <w:r w:rsidR="00D7412E" w:rsidRPr="00EA7EE8">
        <w:rPr>
          <w:rFonts w:ascii="Arial" w:hAnsi="Arial" w:cs="Arial"/>
          <w:sz w:val="24"/>
          <w:szCs w:val="24"/>
        </w:rPr>
        <w:t xml:space="preserve">por. </w:t>
      </w:r>
      <w:r w:rsidR="00F34F45" w:rsidRPr="00EA7EE8">
        <w:rPr>
          <w:rFonts w:ascii="Arial" w:hAnsi="Arial" w:cs="Arial"/>
          <w:sz w:val="24"/>
          <w:szCs w:val="24"/>
        </w:rPr>
        <w:t>Barszczewski Bolesław</w:t>
      </w:r>
      <w:r w:rsidR="00D7412E" w:rsidRPr="00EA7EE8">
        <w:rPr>
          <w:rFonts w:ascii="Arial" w:hAnsi="Arial" w:cs="Arial"/>
          <w:sz w:val="24"/>
          <w:szCs w:val="24"/>
        </w:rPr>
        <w:t xml:space="preserve"> </w:t>
      </w:r>
      <w:r w:rsidR="00F34F45" w:rsidRPr="00EA7EE8">
        <w:rPr>
          <w:rFonts w:ascii="Arial" w:hAnsi="Arial" w:cs="Arial"/>
          <w:sz w:val="24"/>
          <w:szCs w:val="24"/>
        </w:rPr>
        <w:t>–</w:t>
      </w:r>
      <w:r w:rsidR="00D7412E" w:rsidRPr="00EA7EE8">
        <w:rPr>
          <w:rFonts w:ascii="Arial" w:hAnsi="Arial" w:cs="Arial"/>
          <w:sz w:val="24"/>
          <w:szCs w:val="24"/>
        </w:rPr>
        <w:t xml:space="preserve"> </w:t>
      </w:r>
      <w:r w:rsidR="00F34F45" w:rsidRPr="00EA7EE8">
        <w:rPr>
          <w:rFonts w:ascii="Arial" w:hAnsi="Arial" w:cs="Arial"/>
          <w:sz w:val="24"/>
          <w:szCs w:val="24"/>
        </w:rPr>
        <w:t xml:space="preserve">Zarys  </w:t>
      </w:r>
      <w:r w:rsidR="00AA0AEA" w:rsidRPr="00EA7EE8">
        <w:rPr>
          <w:rFonts w:ascii="Arial" w:hAnsi="Arial" w:cs="Arial"/>
          <w:sz w:val="24"/>
          <w:szCs w:val="24"/>
        </w:rPr>
        <w:t>Historii</w:t>
      </w:r>
      <w:r w:rsidR="00F34F45" w:rsidRPr="00EA7EE8">
        <w:rPr>
          <w:rFonts w:ascii="Arial" w:hAnsi="Arial" w:cs="Arial"/>
          <w:sz w:val="24"/>
          <w:szCs w:val="24"/>
        </w:rPr>
        <w:t xml:space="preserve"> Wojennej 2-go Pułku </w:t>
      </w:r>
      <w:r w:rsidR="00AA0AEA" w:rsidRPr="00EA7EE8">
        <w:rPr>
          <w:rFonts w:ascii="Arial" w:hAnsi="Arial" w:cs="Arial"/>
          <w:sz w:val="24"/>
          <w:szCs w:val="24"/>
        </w:rPr>
        <w:t>Artylerii</w:t>
      </w:r>
      <w:r w:rsidR="00F34F45" w:rsidRPr="00EA7EE8">
        <w:rPr>
          <w:rFonts w:ascii="Arial" w:hAnsi="Arial" w:cs="Arial"/>
          <w:sz w:val="24"/>
          <w:szCs w:val="24"/>
        </w:rPr>
        <w:t xml:space="preserve"> Polowej </w:t>
      </w:r>
      <w:r w:rsidRPr="00EA7EE8">
        <w:rPr>
          <w:rFonts w:ascii="Arial" w:hAnsi="Arial" w:cs="Arial"/>
          <w:sz w:val="24"/>
          <w:szCs w:val="24"/>
        </w:rPr>
        <w:t>Legionów</w:t>
      </w:r>
      <w:r w:rsidR="00F34F45" w:rsidRPr="00EA7EE8">
        <w:rPr>
          <w:rFonts w:ascii="Arial" w:hAnsi="Arial" w:cs="Arial"/>
          <w:sz w:val="24"/>
          <w:szCs w:val="24"/>
        </w:rPr>
        <w:t xml:space="preserve">, Warszawa 1929, </w:t>
      </w:r>
      <w:r w:rsidR="00111C92" w:rsidRPr="00EA7EE8">
        <w:rPr>
          <w:rFonts w:ascii="Arial" w:hAnsi="Arial" w:cs="Arial"/>
          <w:sz w:val="24"/>
          <w:szCs w:val="24"/>
        </w:rPr>
        <w:t>str. 5, 6, 7,</w:t>
      </w:r>
      <w:r w:rsidR="00F42847" w:rsidRPr="00EA7EE8">
        <w:rPr>
          <w:rFonts w:ascii="Arial" w:hAnsi="Arial" w:cs="Arial"/>
          <w:sz w:val="24"/>
          <w:szCs w:val="24"/>
        </w:rPr>
        <w:t xml:space="preserve"> 26 (o Witoldzie Sztarku)</w:t>
      </w:r>
      <w:r w:rsidR="000951D1" w:rsidRPr="00EA7EE8">
        <w:rPr>
          <w:rFonts w:ascii="Arial" w:hAnsi="Arial" w:cs="Arial"/>
          <w:sz w:val="24"/>
          <w:szCs w:val="24"/>
        </w:rPr>
        <w:t xml:space="preserve"> str. 16, 17, </w:t>
      </w:r>
      <w:r w:rsidR="00F42847" w:rsidRPr="00EA7EE8">
        <w:rPr>
          <w:rFonts w:ascii="Arial" w:hAnsi="Arial" w:cs="Arial"/>
          <w:sz w:val="24"/>
          <w:szCs w:val="24"/>
        </w:rPr>
        <w:t>21, (o 3. baterii 2 pap dowodzonej przez por./kpt. W. Sztarka)</w:t>
      </w:r>
    </w:p>
    <w:p w14:paraId="65B999B0" w14:textId="0C99F62F" w:rsidR="00874314" w:rsidRPr="00EA7EE8" w:rsidRDefault="002A2330" w:rsidP="002836F8">
      <w:pPr>
        <w:ind w:left="284" w:hanging="284"/>
        <w:jc w:val="both"/>
        <w:rPr>
          <w:rFonts w:ascii="Arial" w:hAnsi="Arial" w:cs="Arial"/>
          <w:sz w:val="24"/>
          <w:szCs w:val="24"/>
        </w:rPr>
      </w:pPr>
      <w:r w:rsidRPr="00EA7EE8">
        <w:rPr>
          <w:rFonts w:ascii="Arial" w:hAnsi="Arial" w:cs="Arial"/>
          <w:sz w:val="24"/>
          <w:szCs w:val="24"/>
        </w:rPr>
        <w:t xml:space="preserve">5. </w:t>
      </w:r>
      <w:r w:rsidR="00874314" w:rsidRPr="00EA7EE8">
        <w:rPr>
          <w:rFonts w:ascii="Arial" w:hAnsi="Arial" w:cs="Arial"/>
          <w:sz w:val="24"/>
          <w:szCs w:val="24"/>
        </w:rPr>
        <w:t xml:space="preserve"> Grzegorz Leszczyński – 18. Pułk Artylerii Lekkiej. Oficyna Wydawnicza „Ajaks”, Pruszków 2006,</w:t>
      </w:r>
    </w:p>
    <w:p w14:paraId="1C49E3E9" w14:textId="0D3453B0" w:rsidR="008552B3" w:rsidRPr="00EA7EE8" w:rsidRDefault="002A2330" w:rsidP="002836F8">
      <w:pPr>
        <w:ind w:left="284" w:hanging="284"/>
        <w:jc w:val="both"/>
        <w:rPr>
          <w:rFonts w:ascii="Arial" w:hAnsi="Arial" w:cs="Arial"/>
          <w:sz w:val="24"/>
          <w:szCs w:val="24"/>
        </w:rPr>
      </w:pPr>
      <w:r w:rsidRPr="00EA7EE8">
        <w:rPr>
          <w:rFonts w:ascii="Arial" w:hAnsi="Arial" w:cs="Arial"/>
          <w:sz w:val="24"/>
          <w:szCs w:val="24"/>
        </w:rPr>
        <w:t xml:space="preserve">6. </w:t>
      </w:r>
      <w:r w:rsidR="008552B3" w:rsidRPr="00EA7EE8">
        <w:rPr>
          <w:rFonts w:ascii="Arial" w:hAnsi="Arial" w:cs="Arial"/>
          <w:sz w:val="24"/>
          <w:szCs w:val="24"/>
        </w:rPr>
        <w:t xml:space="preserve"> Kazimierz Pluta-Czachowski, Władysław Wujcik – Walki odwrotowe 18 Dywizji Piechoty w czasie Wojny Obronnej Polski w 1939 r. </w:t>
      </w:r>
      <w:r w:rsidR="00E31057" w:rsidRPr="00EA7EE8">
        <w:rPr>
          <w:rFonts w:ascii="Arial" w:hAnsi="Arial" w:cs="Arial"/>
          <w:sz w:val="24"/>
          <w:szCs w:val="24"/>
        </w:rPr>
        <w:t>w: WPH Nr 3(70) Warszawa 1974 r. str. 225,</w:t>
      </w:r>
    </w:p>
    <w:p w14:paraId="59B9157E" w14:textId="0848CF7E" w:rsidR="00311589" w:rsidRPr="00EA7EE8" w:rsidRDefault="002A2330" w:rsidP="002836F8">
      <w:pPr>
        <w:ind w:left="284" w:hanging="284"/>
        <w:jc w:val="both"/>
        <w:rPr>
          <w:rFonts w:ascii="Arial" w:hAnsi="Arial" w:cs="Arial"/>
          <w:sz w:val="24"/>
          <w:szCs w:val="24"/>
        </w:rPr>
      </w:pPr>
      <w:r w:rsidRPr="00EA7EE8">
        <w:rPr>
          <w:rFonts w:ascii="Arial" w:hAnsi="Arial" w:cs="Arial"/>
          <w:sz w:val="24"/>
          <w:szCs w:val="24"/>
        </w:rPr>
        <w:t xml:space="preserve">7. </w:t>
      </w:r>
      <w:r w:rsidR="00311589" w:rsidRPr="00EA7EE8">
        <w:rPr>
          <w:rFonts w:ascii="Arial" w:hAnsi="Arial" w:cs="Arial"/>
          <w:sz w:val="24"/>
          <w:szCs w:val="24"/>
        </w:rPr>
        <w:t xml:space="preserve"> Kazimierz Pluta-Czachowski, Władysław Wujcik – Walki 18 Dywizji Piechoty </w:t>
      </w:r>
      <w:r w:rsidRPr="00EA7EE8">
        <w:rPr>
          <w:rFonts w:ascii="Arial" w:hAnsi="Arial" w:cs="Arial"/>
          <w:sz w:val="24"/>
          <w:szCs w:val="24"/>
        </w:rPr>
        <w:br/>
      </w:r>
      <w:r w:rsidR="00311589" w:rsidRPr="00EA7EE8">
        <w:rPr>
          <w:rFonts w:ascii="Arial" w:hAnsi="Arial" w:cs="Arial"/>
          <w:sz w:val="24"/>
          <w:szCs w:val="24"/>
        </w:rPr>
        <w:t xml:space="preserve">w Wojnie Obronnej 1939 r. (od 1.9. do 10.9) w: WPH Nr 3/1985, </w:t>
      </w:r>
      <w:r w:rsidR="003C72FD" w:rsidRPr="00EA7EE8">
        <w:rPr>
          <w:rFonts w:ascii="Arial" w:hAnsi="Arial" w:cs="Arial"/>
          <w:sz w:val="24"/>
          <w:szCs w:val="24"/>
        </w:rPr>
        <w:t xml:space="preserve">od </w:t>
      </w:r>
      <w:r w:rsidR="00311589" w:rsidRPr="00EA7EE8">
        <w:rPr>
          <w:rFonts w:ascii="Arial" w:hAnsi="Arial" w:cs="Arial"/>
          <w:sz w:val="24"/>
          <w:szCs w:val="24"/>
        </w:rPr>
        <w:t>str. 143,</w:t>
      </w:r>
    </w:p>
    <w:p w14:paraId="2C7A774A" w14:textId="033D1E02" w:rsidR="00311589" w:rsidRPr="00EA7EE8" w:rsidRDefault="002A2330" w:rsidP="002836F8">
      <w:pPr>
        <w:ind w:left="284" w:hanging="284"/>
        <w:jc w:val="both"/>
        <w:rPr>
          <w:rFonts w:ascii="Arial" w:hAnsi="Arial" w:cs="Arial"/>
          <w:sz w:val="24"/>
          <w:szCs w:val="24"/>
        </w:rPr>
      </w:pPr>
      <w:r w:rsidRPr="00EA7EE8">
        <w:rPr>
          <w:rFonts w:ascii="Arial" w:hAnsi="Arial" w:cs="Arial"/>
          <w:sz w:val="24"/>
          <w:szCs w:val="24"/>
        </w:rPr>
        <w:t xml:space="preserve">8. </w:t>
      </w:r>
      <w:r w:rsidR="00311589" w:rsidRPr="00EA7EE8">
        <w:rPr>
          <w:rFonts w:ascii="Arial" w:hAnsi="Arial" w:cs="Arial"/>
          <w:sz w:val="24"/>
          <w:szCs w:val="24"/>
        </w:rPr>
        <w:t xml:space="preserve"> Kazimierz Pluta-Czachowski, Władysław Wujcik – Walki 18 Dywizji Piechoty </w:t>
      </w:r>
      <w:r w:rsidRPr="00EA7EE8">
        <w:rPr>
          <w:rFonts w:ascii="Arial" w:hAnsi="Arial" w:cs="Arial"/>
          <w:sz w:val="24"/>
          <w:szCs w:val="24"/>
        </w:rPr>
        <w:br/>
      </w:r>
      <w:r w:rsidR="00311589" w:rsidRPr="00EA7EE8">
        <w:rPr>
          <w:rFonts w:ascii="Arial" w:hAnsi="Arial" w:cs="Arial"/>
          <w:sz w:val="24"/>
          <w:szCs w:val="24"/>
        </w:rPr>
        <w:t xml:space="preserve">w Wojnie Obronnej 1939 r. (od 1.9. do 10.9) część II w: WPH Nr 3/1986, </w:t>
      </w:r>
      <w:r w:rsidR="003C72FD" w:rsidRPr="00EA7EE8">
        <w:rPr>
          <w:rFonts w:ascii="Arial" w:hAnsi="Arial" w:cs="Arial"/>
          <w:sz w:val="24"/>
          <w:szCs w:val="24"/>
        </w:rPr>
        <w:t xml:space="preserve">od </w:t>
      </w:r>
      <w:r w:rsidR="00311589" w:rsidRPr="00EA7EE8">
        <w:rPr>
          <w:rFonts w:ascii="Arial" w:hAnsi="Arial" w:cs="Arial"/>
          <w:sz w:val="24"/>
          <w:szCs w:val="24"/>
        </w:rPr>
        <w:t xml:space="preserve">str. </w:t>
      </w:r>
      <w:r w:rsidR="003C72FD" w:rsidRPr="00EA7EE8">
        <w:rPr>
          <w:rFonts w:ascii="Arial" w:hAnsi="Arial" w:cs="Arial"/>
          <w:sz w:val="24"/>
          <w:szCs w:val="24"/>
        </w:rPr>
        <w:t>70</w:t>
      </w:r>
      <w:r w:rsidR="00311589" w:rsidRPr="00EA7EE8">
        <w:rPr>
          <w:rFonts w:ascii="Arial" w:hAnsi="Arial" w:cs="Arial"/>
          <w:sz w:val="24"/>
          <w:szCs w:val="24"/>
        </w:rPr>
        <w:t xml:space="preserve">, </w:t>
      </w:r>
    </w:p>
    <w:p w14:paraId="713F16AA" w14:textId="443FCAEC" w:rsidR="00407D78" w:rsidRPr="00EA7EE8" w:rsidRDefault="002A2330" w:rsidP="002836F8">
      <w:pPr>
        <w:ind w:left="284" w:hanging="284"/>
        <w:jc w:val="both"/>
        <w:rPr>
          <w:rFonts w:ascii="Arial" w:hAnsi="Arial" w:cs="Arial"/>
          <w:sz w:val="24"/>
          <w:szCs w:val="24"/>
        </w:rPr>
      </w:pPr>
      <w:r w:rsidRPr="00EA7EE8">
        <w:rPr>
          <w:rFonts w:ascii="Arial" w:hAnsi="Arial" w:cs="Arial"/>
          <w:sz w:val="24"/>
          <w:szCs w:val="24"/>
        </w:rPr>
        <w:t xml:space="preserve">9. </w:t>
      </w:r>
      <w:r w:rsidR="00407D78" w:rsidRPr="00EA7EE8">
        <w:rPr>
          <w:rFonts w:ascii="Arial" w:hAnsi="Arial" w:cs="Arial"/>
          <w:sz w:val="24"/>
          <w:szCs w:val="24"/>
        </w:rPr>
        <w:t xml:space="preserve"> Felicjan Majorkiewicz – Dane nam było przeżyć, IW „PAX” 1972</w:t>
      </w:r>
      <w:r w:rsidR="003C72FD" w:rsidRPr="00EA7EE8">
        <w:rPr>
          <w:rFonts w:ascii="Arial" w:hAnsi="Arial" w:cs="Arial"/>
          <w:sz w:val="24"/>
          <w:szCs w:val="24"/>
        </w:rPr>
        <w:t>, od</w:t>
      </w:r>
      <w:r w:rsidR="00407D78" w:rsidRPr="00EA7EE8">
        <w:rPr>
          <w:rFonts w:ascii="Arial" w:hAnsi="Arial" w:cs="Arial"/>
          <w:sz w:val="24"/>
          <w:szCs w:val="24"/>
        </w:rPr>
        <w:t xml:space="preserve"> str. 67,</w:t>
      </w:r>
    </w:p>
    <w:p w14:paraId="1C556E39" w14:textId="0F70A474" w:rsidR="00B63FDE" w:rsidRPr="00EA7EE8" w:rsidRDefault="002A2330" w:rsidP="002836F8">
      <w:pPr>
        <w:ind w:left="284" w:hanging="284"/>
        <w:jc w:val="both"/>
        <w:rPr>
          <w:rFonts w:ascii="Arial" w:hAnsi="Arial" w:cs="Arial"/>
          <w:sz w:val="24"/>
          <w:szCs w:val="24"/>
        </w:rPr>
      </w:pPr>
      <w:r w:rsidRPr="00EA7EE8">
        <w:rPr>
          <w:rFonts w:ascii="Arial" w:hAnsi="Arial" w:cs="Arial"/>
          <w:sz w:val="24"/>
          <w:szCs w:val="24"/>
        </w:rPr>
        <w:t>10.</w:t>
      </w:r>
      <w:r w:rsidR="00B63FDE" w:rsidRPr="00EA7EE8">
        <w:rPr>
          <w:rFonts w:ascii="Arial" w:hAnsi="Arial" w:cs="Arial"/>
          <w:sz w:val="24"/>
          <w:szCs w:val="24"/>
        </w:rPr>
        <w:t xml:space="preserve"> Zygmunt Kosztyła – Wrzesień 1939 roku na Białostocczyźnie, Białostockie Towarzystwo Naukowe, Białystok 1967,</w:t>
      </w:r>
    </w:p>
    <w:p w14:paraId="192F8896" w14:textId="422209E6" w:rsidR="004524DA" w:rsidRPr="00EA7EE8" w:rsidRDefault="00EA7EE8" w:rsidP="002836F8">
      <w:pPr>
        <w:ind w:left="284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</w:t>
      </w:r>
      <w:r w:rsidR="002A2330" w:rsidRPr="00EA7EE8">
        <w:rPr>
          <w:rFonts w:ascii="Arial" w:hAnsi="Arial" w:cs="Arial"/>
          <w:sz w:val="24"/>
          <w:szCs w:val="24"/>
        </w:rPr>
        <w:t>.</w:t>
      </w:r>
      <w:r w:rsidR="006250E9" w:rsidRPr="00EA7EE8">
        <w:rPr>
          <w:rFonts w:ascii="Arial" w:hAnsi="Arial" w:cs="Arial"/>
          <w:sz w:val="24"/>
          <w:szCs w:val="24"/>
        </w:rPr>
        <w:t xml:space="preserve">  </w:t>
      </w:r>
      <w:r w:rsidR="004524DA" w:rsidRPr="00EA7EE8">
        <w:rPr>
          <w:rFonts w:ascii="Arial" w:hAnsi="Arial" w:cs="Arial"/>
          <w:sz w:val="24"/>
          <w:szCs w:val="24"/>
        </w:rPr>
        <w:t>Mieczysław Bartniczak, Ostrów Mazowiecka i Okolice, Warszawa 1987</w:t>
      </w:r>
    </w:p>
    <w:p w14:paraId="4F97A866" w14:textId="62008A70" w:rsidR="004524DA" w:rsidRPr="00EA7EE8" w:rsidRDefault="00EA7EE8" w:rsidP="002836F8">
      <w:pPr>
        <w:ind w:left="284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</w:t>
      </w:r>
      <w:r w:rsidR="002A2330" w:rsidRPr="00EA7EE8">
        <w:rPr>
          <w:rFonts w:ascii="Arial" w:hAnsi="Arial" w:cs="Arial"/>
          <w:sz w:val="24"/>
          <w:szCs w:val="24"/>
        </w:rPr>
        <w:t xml:space="preserve">. </w:t>
      </w:r>
      <w:r w:rsidR="004524DA" w:rsidRPr="00EA7EE8">
        <w:rPr>
          <w:rFonts w:ascii="Arial" w:hAnsi="Arial" w:cs="Arial"/>
          <w:sz w:val="24"/>
          <w:szCs w:val="24"/>
        </w:rPr>
        <w:t>Jan Żuralski, Zarys Historii Pułków Polskich w Kampanii Wrześniowej 18 Pułk Artylerii Lekkiej, Pruszków 1994</w:t>
      </w:r>
    </w:p>
    <w:p w14:paraId="08243CF5" w14:textId="1B35E52C" w:rsidR="004524DA" w:rsidRPr="00EA7EE8" w:rsidRDefault="00EA7EE8" w:rsidP="002836F8">
      <w:pPr>
        <w:ind w:left="284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13</w:t>
      </w:r>
      <w:r w:rsidR="002A2330" w:rsidRPr="00EA7EE8">
        <w:rPr>
          <w:rFonts w:ascii="Arial" w:hAnsi="Arial" w:cs="Arial"/>
          <w:sz w:val="24"/>
          <w:szCs w:val="24"/>
        </w:rPr>
        <w:t xml:space="preserve">. </w:t>
      </w:r>
      <w:r w:rsidR="004524DA" w:rsidRPr="00EA7EE8">
        <w:rPr>
          <w:rFonts w:ascii="Arial" w:hAnsi="Arial" w:cs="Arial"/>
          <w:sz w:val="24"/>
          <w:szCs w:val="24"/>
        </w:rPr>
        <w:t xml:space="preserve">Ireneusz Dzierżanowski, Herb Ostrowi Mazowieckiej i jego treści symboliczne, </w:t>
      </w:r>
      <w:r w:rsidR="002A2330" w:rsidRPr="00EA7EE8">
        <w:rPr>
          <w:rFonts w:ascii="Arial" w:hAnsi="Arial" w:cs="Arial"/>
          <w:sz w:val="24"/>
          <w:szCs w:val="24"/>
        </w:rPr>
        <w:br/>
      </w:r>
      <w:r w:rsidR="004524DA" w:rsidRPr="00EA7EE8">
        <w:rPr>
          <w:rFonts w:ascii="Arial" w:hAnsi="Arial" w:cs="Arial"/>
          <w:sz w:val="24"/>
          <w:szCs w:val="24"/>
        </w:rPr>
        <w:t xml:space="preserve">X Dni Ostrowi Mazowieckiej 1-4 czerwca 2012 r. </w:t>
      </w:r>
    </w:p>
    <w:p w14:paraId="714325B1" w14:textId="7EA002F6" w:rsidR="004524DA" w:rsidRPr="00EA7EE8" w:rsidRDefault="00EA7EE8" w:rsidP="002836F8">
      <w:pPr>
        <w:ind w:left="284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14</w:t>
      </w:r>
      <w:r w:rsidR="002A2330" w:rsidRPr="00EA7EE8">
        <w:rPr>
          <w:rFonts w:ascii="Arial" w:hAnsi="Arial" w:cs="Arial"/>
          <w:sz w:val="24"/>
          <w:szCs w:val="24"/>
        </w:rPr>
        <w:t xml:space="preserve">. </w:t>
      </w:r>
      <w:r w:rsidR="004524DA" w:rsidRPr="00EA7EE8">
        <w:rPr>
          <w:rFonts w:ascii="Arial" w:hAnsi="Arial" w:cs="Arial"/>
          <w:sz w:val="24"/>
          <w:szCs w:val="24"/>
        </w:rPr>
        <w:t xml:space="preserve">Prof. Dr hab. Adam Czesław Dobroński, Refleksje o Ziemi Ostrowskiej, XI Dni Ostrowi Mazowieckiej III Dni Ziemi Ostrowskiej  24-26 maj 2013 r. </w:t>
      </w:r>
    </w:p>
    <w:p w14:paraId="3809FB53" w14:textId="53274015" w:rsidR="004524DA" w:rsidRPr="00EA7EE8" w:rsidRDefault="00EA7EE8" w:rsidP="002836F8">
      <w:pPr>
        <w:ind w:left="284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</w:t>
      </w:r>
      <w:r w:rsidR="002A2330" w:rsidRPr="00EA7EE8">
        <w:rPr>
          <w:rFonts w:ascii="Arial" w:hAnsi="Arial" w:cs="Arial"/>
          <w:sz w:val="24"/>
          <w:szCs w:val="24"/>
        </w:rPr>
        <w:t xml:space="preserve">. </w:t>
      </w:r>
      <w:r w:rsidR="004524DA" w:rsidRPr="00EA7EE8">
        <w:rPr>
          <w:rFonts w:ascii="Arial" w:hAnsi="Arial" w:cs="Arial"/>
          <w:sz w:val="24"/>
          <w:szCs w:val="24"/>
        </w:rPr>
        <w:t xml:space="preserve">Szkoła Pokoleń, Księga dziejów Szkoły w latach 1863-2013, Konin 2013 r. </w:t>
      </w:r>
    </w:p>
    <w:p w14:paraId="71FB7B16" w14:textId="2DE6FEB9" w:rsidR="004524DA" w:rsidRPr="00EA7EE8" w:rsidRDefault="00EA7EE8" w:rsidP="002836F8">
      <w:pPr>
        <w:ind w:left="284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16</w:t>
      </w:r>
      <w:r w:rsidR="002A2330" w:rsidRPr="00EA7EE8">
        <w:rPr>
          <w:rFonts w:ascii="Arial" w:hAnsi="Arial" w:cs="Arial"/>
          <w:sz w:val="24"/>
          <w:szCs w:val="24"/>
        </w:rPr>
        <w:t xml:space="preserve">. </w:t>
      </w:r>
      <w:r w:rsidR="004524DA" w:rsidRPr="00EA7EE8">
        <w:rPr>
          <w:rFonts w:ascii="Arial" w:hAnsi="Arial" w:cs="Arial"/>
          <w:sz w:val="24"/>
          <w:szCs w:val="24"/>
        </w:rPr>
        <w:t>Kronika Wielkopolski NR 4 (168) 45 LAT, rok 2018</w:t>
      </w:r>
    </w:p>
    <w:p w14:paraId="21EAF6F8" w14:textId="72B8055E" w:rsidR="00AA0AEA" w:rsidRPr="00EA7EE8" w:rsidRDefault="00EA7EE8" w:rsidP="002836F8">
      <w:pPr>
        <w:ind w:left="284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17</w:t>
      </w:r>
      <w:r w:rsidR="002A2330" w:rsidRPr="00EA7EE8">
        <w:rPr>
          <w:rFonts w:ascii="Arial" w:hAnsi="Arial" w:cs="Arial"/>
          <w:sz w:val="24"/>
          <w:szCs w:val="24"/>
        </w:rPr>
        <w:t xml:space="preserve">. </w:t>
      </w:r>
      <w:r w:rsidR="004524DA" w:rsidRPr="00EA7EE8">
        <w:rPr>
          <w:rFonts w:ascii="Arial" w:hAnsi="Arial" w:cs="Arial"/>
          <w:sz w:val="24"/>
          <w:szCs w:val="24"/>
        </w:rPr>
        <w:t>Rocznik Koniński 2018</w:t>
      </w:r>
    </w:p>
    <w:p w14:paraId="4E632EF0" w14:textId="594A29BD" w:rsidR="00B64C50" w:rsidRPr="00EA7EE8" w:rsidRDefault="00EA7EE8" w:rsidP="002836F8">
      <w:pPr>
        <w:ind w:left="284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18</w:t>
      </w:r>
      <w:bookmarkStart w:id="0" w:name="_GoBack"/>
      <w:bookmarkEnd w:id="0"/>
      <w:r w:rsidR="002A2330" w:rsidRPr="00EA7EE8">
        <w:rPr>
          <w:rFonts w:ascii="Arial" w:hAnsi="Arial" w:cs="Arial"/>
          <w:sz w:val="24"/>
          <w:szCs w:val="24"/>
        </w:rPr>
        <w:t xml:space="preserve">. </w:t>
      </w:r>
      <w:hyperlink r:id="rId5" w:tooltip="Adam Wiesław Dołęga-Zakrzewski" w:history="1">
        <w:r w:rsidR="006E3B1A" w:rsidRPr="00EA7EE8">
          <w:rPr>
            <w:rFonts w:ascii="Arial" w:eastAsia="Times New Roman" w:hAnsi="Arial" w:cs="Arial"/>
            <w:sz w:val="24"/>
            <w:szCs w:val="24"/>
            <w:lang w:eastAsia="pl-PL"/>
          </w:rPr>
          <w:t>Adam Zakrzewski</w:t>
        </w:r>
      </w:hyperlink>
      <w:r w:rsidR="006E3B1A" w:rsidRPr="00EA7EE8">
        <w:rPr>
          <w:rFonts w:ascii="Arial" w:eastAsia="Times New Roman" w:hAnsi="Arial" w:cs="Arial"/>
          <w:sz w:val="24"/>
          <w:szCs w:val="24"/>
          <w:lang w:eastAsia="pl-PL"/>
        </w:rPr>
        <w:t>, </w:t>
      </w:r>
      <w:r w:rsidR="006E3B1A" w:rsidRPr="00EA7EE8">
        <w:rPr>
          <w:rFonts w:ascii="Arial" w:eastAsia="Times New Roman" w:hAnsi="Arial" w:cs="Arial"/>
          <w:i/>
          <w:iCs/>
          <w:color w:val="202122"/>
          <w:sz w:val="24"/>
          <w:szCs w:val="24"/>
          <w:lang w:eastAsia="pl-PL"/>
        </w:rPr>
        <w:t>Geneza nazwy i herbu Ostrowi Mazowieckiej</w:t>
      </w:r>
      <w:r w:rsidR="006E3B1A" w:rsidRPr="00EA7EE8">
        <w:rPr>
          <w:rFonts w:ascii="Arial" w:eastAsia="Times New Roman" w:hAnsi="Arial" w:cs="Arial"/>
          <w:color w:val="202122"/>
          <w:sz w:val="24"/>
          <w:szCs w:val="24"/>
          <w:lang w:eastAsia="pl-PL"/>
        </w:rPr>
        <w:t>, w: Ostrów Mazowiecka. Z dziejów miasta i powiatu, KiW, Warszawa 1975, s. 368–380.</w:t>
      </w:r>
    </w:p>
    <w:sectPr w:rsidR="00B64C50" w:rsidRPr="00EA7EE8" w:rsidSect="00697DEB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E15C2"/>
    <w:multiLevelType w:val="multilevel"/>
    <w:tmpl w:val="BA4A4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99E0569"/>
    <w:multiLevelType w:val="hybridMultilevel"/>
    <w:tmpl w:val="5F580E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5FD"/>
    <w:rsid w:val="00064665"/>
    <w:rsid w:val="00092FF3"/>
    <w:rsid w:val="000951D1"/>
    <w:rsid w:val="000B638F"/>
    <w:rsid w:val="00111C92"/>
    <w:rsid w:val="001D76A6"/>
    <w:rsid w:val="002836F8"/>
    <w:rsid w:val="002A2330"/>
    <w:rsid w:val="0030583A"/>
    <w:rsid w:val="00311589"/>
    <w:rsid w:val="003968AE"/>
    <w:rsid w:val="003C72FD"/>
    <w:rsid w:val="004025FD"/>
    <w:rsid w:val="00407D78"/>
    <w:rsid w:val="004524DA"/>
    <w:rsid w:val="00473C71"/>
    <w:rsid w:val="004D2714"/>
    <w:rsid w:val="004D36CD"/>
    <w:rsid w:val="005F2FA5"/>
    <w:rsid w:val="006250E9"/>
    <w:rsid w:val="00697DEB"/>
    <w:rsid w:val="006E3B1A"/>
    <w:rsid w:val="00753E9C"/>
    <w:rsid w:val="008552B3"/>
    <w:rsid w:val="00857394"/>
    <w:rsid w:val="00874314"/>
    <w:rsid w:val="00A32FDA"/>
    <w:rsid w:val="00AA0AEA"/>
    <w:rsid w:val="00B63FDE"/>
    <w:rsid w:val="00B64C50"/>
    <w:rsid w:val="00BA3435"/>
    <w:rsid w:val="00BC0BCF"/>
    <w:rsid w:val="00D7412E"/>
    <w:rsid w:val="00E31057"/>
    <w:rsid w:val="00EA7EE8"/>
    <w:rsid w:val="00F34F45"/>
    <w:rsid w:val="00F42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D5A90"/>
  <w15:docId w15:val="{B670BB7A-BB3B-4BC9-8197-3E862B40D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64C50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A32FDA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4524DA"/>
    <w:pPr>
      <w:spacing w:after="160" w:line="259" w:lineRule="auto"/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292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l.wikipedia.org/wiki/Adam_Wies%C5%82aw_Do%C5%82%C4%99ga-Zakrzewsk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311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amier</dc:creator>
  <cp:lastModifiedBy>Tkacz Adrian</cp:lastModifiedBy>
  <cp:revision>5</cp:revision>
  <dcterms:created xsi:type="dcterms:W3CDTF">2024-12-20T11:46:00Z</dcterms:created>
  <dcterms:modified xsi:type="dcterms:W3CDTF">2024-12-23T12:03:00Z</dcterms:modified>
</cp:coreProperties>
</file>